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5E68CC" w:rsidRDefault="00E54909" w:rsidP="004D2495">
      <w:pPr>
        <w:pStyle w:val="a7"/>
        <w:rPr>
          <w:rFonts w:eastAsiaTheme="minorEastAsia"/>
          <w:sz w:val="22"/>
          <w:szCs w:val="22"/>
          <w:lang w:val="en-GB" w:eastAsia="zh-CN"/>
        </w:rPr>
      </w:pPr>
      <w:r w:rsidRPr="00E54909">
        <w:rPr>
          <w:sz w:val="22"/>
          <w:szCs w:val="22"/>
          <w:lang w:val="en-GB"/>
        </w:rPr>
        <w:t>3GPP TSG-RAN WG2 Meeting #9</w:t>
      </w:r>
      <w:r w:rsidR="0026575C">
        <w:rPr>
          <w:rFonts w:eastAsiaTheme="minorEastAsia" w:hint="eastAsia"/>
          <w:sz w:val="22"/>
          <w:szCs w:val="22"/>
          <w:lang w:val="en-GB" w:eastAsia="zh-CN"/>
        </w:rPr>
        <w:t>8</w:t>
      </w:r>
      <w:r w:rsidR="004D2495" w:rsidRPr="004D2495">
        <w:rPr>
          <w:sz w:val="22"/>
          <w:szCs w:val="22"/>
          <w:lang w:val="en-GB"/>
        </w:rPr>
        <w:t xml:space="preserve">                                                                </w:t>
      </w:r>
      <w:r w:rsidR="00017755" w:rsidRPr="00017755">
        <w:rPr>
          <w:rFonts w:cs="Arial"/>
          <w:sz w:val="22"/>
          <w:szCs w:val="22"/>
        </w:rPr>
        <w:t>R2-1704666</w:t>
      </w:r>
    </w:p>
    <w:p w:rsidR="004D2495" w:rsidRPr="00715F80" w:rsidRDefault="0026575C" w:rsidP="004D2495">
      <w:pPr>
        <w:pStyle w:val="a7"/>
        <w:rPr>
          <w:rFonts w:eastAsiaTheme="minorEastAsia"/>
          <w:sz w:val="22"/>
          <w:szCs w:val="22"/>
          <w:lang w:val="en-GB" w:eastAsia="zh-CN"/>
        </w:rPr>
      </w:pPr>
      <w:r w:rsidRPr="0026575C">
        <w:rPr>
          <w:rFonts w:eastAsiaTheme="minorEastAsia"/>
          <w:sz w:val="22"/>
          <w:szCs w:val="22"/>
          <w:lang w:val="en-GB" w:eastAsia="zh-CN"/>
        </w:rPr>
        <w:t>Hangzhou, China, 15th – 19th May 2017</w:t>
      </w:r>
    </w:p>
    <w:p w:rsidR="009D6560" w:rsidRPr="004D2495" w:rsidRDefault="009D6560" w:rsidP="000909F5">
      <w:pPr>
        <w:pStyle w:val="a7"/>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7"/>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7124C0">
        <w:rPr>
          <w:rFonts w:eastAsia="宋体" w:cs="Arial" w:hint="eastAsia"/>
          <w:sz w:val="22"/>
          <w:szCs w:val="22"/>
          <w:lang w:eastAsia="zh-CN"/>
        </w:rPr>
        <w:t>ZTE</w:t>
      </w:r>
    </w:p>
    <w:p w:rsidR="00AE0042" w:rsidRPr="005B1371" w:rsidRDefault="00B87FBC" w:rsidP="000909F5">
      <w:pPr>
        <w:pStyle w:val="a7"/>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E68CC">
        <w:rPr>
          <w:rFonts w:cs="Arial"/>
          <w:color w:val="000000"/>
          <w:szCs w:val="20"/>
          <w:shd w:val="clear" w:color="auto" w:fill="FFFFFF"/>
        </w:rPr>
        <w:t>Consideration on the LCP for data duplication</w:t>
      </w:r>
    </w:p>
    <w:p w:rsidR="00B87FBC" w:rsidRPr="00076E3A" w:rsidRDefault="00B87FBC" w:rsidP="000909F5">
      <w:pPr>
        <w:pStyle w:val="a7"/>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12C65">
        <w:rPr>
          <w:rFonts w:eastAsia="宋体" w:cs="Arial" w:hint="eastAsia"/>
          <w:sz w:val="22"/>
          <w:szCs w:val="22"/>
          <w:lang w:eastAsia="zh-CN"/>
        </w:rPr>
        <w:t>10.3.1.</w:t>
      </w:r>
      <w:r w:rsidR="005F50FB">
        <w:rPr>
          <w:rFonts w:eastAsia="宋体" w:cs="Arial" w:hint="eastAsia"/>
          <w:sz w:val="22"/>
          <w:szCs w:val="22"/>
          <w:lang w:eastAsia="zh-CN"/>
        </w:rPr>
        <w:t>6</w:t>
      </w:r>
    </w:p>
    <w:p w:rsidR="00B87FBC" w:rsidRPr="00B81B31" w:rsidRDefault="00B87FBC" w:rsidP="000909F5">
      <w:pPr>
        <w:pStyle w:val="a7"/>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8B3127" w:rsidRDefault="00651B8B" w:rsidP="0069119D">
      <w:pPr>
        <w:pStyle w:val="a3"/>
        <w:rPr>
          <w:rFonts w:eastAsiaTheme="minorEastAsia"/>
          <w:noProof/>
          <w:lang w:eastAsia="zh-CN"/>
        </w:rPr>
      </w:pPr>
      <w:r w:rsidRPr="007A1600">
        <w:rPr>
          <w:rFonts w:hint="eastAsia"/>
          <w:noProof/>
        </w:rPr>
        <w:t xml:space="preserve">The agreements on </w:t>
      </w:r>
      <w:r w:rsidR="006A205F">
        <w:rPr>
          <w:rFonts w:eastAsiaTheme="minorEastAsia" w:hint="eastAsia"/>
          <w:lang w:eastAsia="zh-CN"/>
        </w:rPr>
        <w:t>data</w:t>
      </w:r>
      <w:r w:rsidR="00FB3A2D">
        <w:t xml:space="preserve"> duplication</w:t>
      </w:r>
      <w:r w:rsidRPr="007A1600">
        <w:rPr>
          <w:rFonts w:hint="eastAsia"/>
          <w:noProof/>
        </w:rPr>
        <w:t xml:space="preserve"> in</w:t>
      </w:r>
      <w:r>
        <w:rPr>
          <w:rFonts w:eastAsiaTheme="minorEastAsia" w:hint="eastAsia"/>
          <w:noProof/>
          <w:lang w:eastAsia="zh-CN"/>
        </w:rPr>
        <w:t xml:space="preserve"> last</w:t>
      </w:r>
      <w:r w:rsidRPr="007A1600">
        <w:rPr>
          <w:rFonts w:hint="eastAsia"/>
          <w:noProof/>
        </w:rPr>
        <w:t xml:space="preserve"> RAN2</w:t>
      </w:r>
      <w:r>
        <w:rPr>
          <w:rFonts w:eastAsiaTheme="minorEastAsia" w:hint="eastAsia"/>
          <w:noProof/>
          <w:lang w:eastAsia="zh-CN"/>
        </w:rPr>
        <w:t>#97bis</w:t>
      </w:r>
      <w:r w:rsidRPr="007A1600">
        <w:rPr>
          <w:rFonts w:hint="eastAsia"/>
          <w:noProof/>
        </w:rPr>
        <w:t xml:space="preserve"> meeting are listed below:</w:t>
      </w:r>
    </w:p>
    <w:p w:rsidR="00F96C2D" w:rsidRDefault="00F96C2D" w:rsidP="00F96C2D">
      <w:pPr>
        <w:pStyle w:val="Doc-text2"/>
        <w:pBdr>
          <w:top w:val="single" w:sz="4" w:space="1" w:color="auto"/>
          <w:left w:val="single" w:sz="4" w:space="4" w:color="auto"/>
          <w:bottom w:val="single" w:sz="4" w:space="1" w:color="auto"/>
          <w:right w:val="single" w:sz="4" w:space="4" w:color="auto"/>
        </w:pBdr>
      </w:pPr>
      <w:r>
        <w:t>Agreements:</w:t>
      </w:r>
    </w:p>
    <w:p w:rsidR="00F96C2D" w:rsidRDefault="00F96C2D" w:rsidP="00F96C2D">
      <w:pPr>
        <w:pStyle w:val="Doc-text2"/>
        <w:pBdr>
          <w:top w:val="single" w:sz="4" w:space="1" w:color="auto"/>
          <w:left w:val="single" w:sz="4" w:space="4" w:color="auto"/>
          <w:bottom w:val="single" w:sz="4" w:space="1" w:color="auto"/>
          <w:right w:val="single" w:sz="4" w:space="4" w:color="auto"/>
        </w:pBdr>
      </w:pPr>
      <w:r>
        <w:t>1: RRC configures PDCP for duplication and the radio protocols of the UE with separate RLC entities and logical channels to handle duplicates (referred to as “legs”)</w:t>
      </w:r>
    </w:p>
    <w:p w:rsidR="00F96C2D" w:rsidRDefault="00F96C2D" w:rsidP="00F96C2D">
      <w:pPr>
        <w:pStyle w:val="Doc-text2"/>
        <w:pBdr>
          <w:top w:val="single" w:sz="4" w:space="1" w:color="auto"/>
          <w:left w:val="single" w:sz="4" w:space="4" w:color="auto"/>
          <w:bottom w:val="single" w:sz="4" w:space="1" w:color="auto"/>
          <w:right w:val="single" w:sz="4" w:space="4" w:color="auto"/>
        </w:pBdr>
      </w:pPr>
      <w:r>
        <w:t>2: only one additional leg is configured for PDCP duplicates.</w:t>
      </w:r>
    </w:p>
    <w:p w:rsidR="00F96C2D" w:rsidRDefault="00F96C2D" w:rsidP="00F96C2D">
      <w:pPr>
        <w:pStyle w:val="Doc-text2"/>
        <w:pBdr>
          <w:top w:val="single" w:sz="4" w:space="1" w:color="auto"/>
          <w:left w:val="single" w:sz="4" w:space="4" w:color="auto"/>
          <w:bottom w:val="single" w:sz="4" w:space="1" w:color="auto"/>
          <w:right w:val="single" w:sz="4" w:space="4" w:color="auto"/>
        </w:pBdr>
      </w:pPr>
      <w:r w:rsidRPr="00713A8A">
        <w:rPr>
          <w:highlight w:val="yellow"/>
        </w:rPr>
        <w:t>3: the original PDCP PDU and the corresponding duplicate shall not be transmitted on the same transport block.</w:t>
      </w:r>
    </w:p>
    <w:p w:rsidR="00F96C2D" w:rsidRDefault="00F96C2D" w:rsidP="00F96C2D">
      <w:pPr>
        <w:pStyle w:val="Doc-text2"/>
        <w:pBdr>
          <w:top w:val="single" w:sz="4" w:space="1" w:color="auto"/>
          <w:left w:val="single" w:sz="4" w:space="4" w:color="auto"/>
          <w:bottom w:val="single" w:sz="4" w:space="1" w:color="auto"/>
          <w:right w:val="single" w:sz="4" w:space="4" w:color="auto"/>
        </w:pBdr>
      </w:pPr>
      <w:r w:rsidRPr="00713A8A">
        <w:rPr>
          <w:highlight w:val="yellow"/>
        </w:rPr>
        <w:t>FFS whether in CA case to support PDCP duplicates on the same carrier with some restriction to prevent them from being transmitted on the same transport block.</w:t>
      </w:r>
      <w:r>
        <w:t xml:space="preserve"> (Noting that we have already agreed that they can be sent on different carriers)</w:t>
      </w:r>
    </w:p>
    <w:p w:rsidR="00F96C2D" w:rsidRDefault="00F96C2D" w:rsidP="00F96C2D">
      <w:pPr>
        <w:pStyle w:val="Doc-text2"/>
        <w:pBdr>
          <w:top w:val="single" w:sz="4" w:space="1" w:color="auto"/>
          <w:left w:val="single" w:sz="4" w:space="4" w:color="auto"/>
          <w:bottom w:val="single" w:sz="4" w:space="1" w:color="auto"/>
          <w:right w:val="single" w:sz="4" w:space="4" w:color="auto"/>
        </w:pBdr>
      </w:pPr>
      <w:r>
        <w:t>4:</w:t>
      </w:r>
      <w:r>
        <w:tab/>
        <w:t>PDCP duplication solution for CA requires only one MAC entity.</w:t>
      </w:r>
    </w:p>
    <w:p w:rsidR="00F96C2D" w:rsidRDefault="00F96C2D" w:rsidP="00F96C2D">
      <w:pPr>
        <w:pStyle w:val="Doc-text2"/>
        <w:pBdr>
          <w:top w:val="single" w:sz="4" w:space="1" w:color="auto"/>
          <w:left w:val="single" w:sz="4" w:space="4" w:color="auto"/>
          <w:bottom w:val="single" w:sz="4" w:space="1" w:color="auto"/>
          <w:right w:val="single" w:sz="4" w:space="4" w:color="auto"/>
        </w:pBdr>
      </w:pPr>
      <w:r>
        <w:t>5</w:t>
      </w:r>
      <w:r>
        <w:tab/>
        <w:t>logical channel mapping restrictions need to be introduced to handle duplicates in within one MAC entity (CA).</w:t>
      </w:r>
    </w:p>
    <w:p w:rsidR="00F96C2D" w:rsidRDefault="00F96C2D" w:rsidP="00F96C2D">
      <w:pPr>
        <w:pStyle w:val="Doc-text2"/>
      </w:pPr>
    </w:p>
    <w:p w:rsidR="00713A8A" w:rsidRDefault="00196ACF" w:rsidP="0069119D">
      <w:pPr>
        <w:pStyle w:val="a3"/>
        <w:rPr>
          <w:rFonts w:eastAsiaTheme="minorEastAsia"/>
          <w:noProof/>
          <w:lang w:eastAsia="zh-CN"/>
        </w:rPr>
      </w:pPr>
      <w:r>
        <w:rPr>
          <w:rFonts w:eastAsiaTheme="minorEastAsia" w:hint="eastAsia"/>
          <w:noProof/>
          <w:lang w:eastAsia="zh-CN"/>
        </w:rPr>
        <w:t>The intention of this contribution is to share some views on the PDCP data duplication for the case of CA.</w:t>
      </w:r>
    </w:p>
    <w:p w:rsidR="00BE38BD" w:rsidRDefault="00B81B31" w:rsidP="000909F5">
      <w:pPr>
        <w:pStyle w:val="1"/>
        <w:jc w:val="both"/>
      </w:pPr>
      <w:r w:rsidRPr="00AA54B6">
        <w:rPr>
          <w:rFonts w:hint="eastAsia"/>
        </w:rPr>
        <w:t>Discussion</w:t>
      </w:r>
    </w:p>
    <w:p w:rsidR="008E1BDB" w:rsidRPr="0050352B" w:rsidRDefault="00B5677A" w:rsidP="0050352B">
      <w:pPr>
        <w:pStyle w:val="a3"/>
        <w:rPr>
          <w:rFonts w:ascii="Arial" w:eastAsiaTheme="minorEastAsia" w:hAnsi="Arial" w:cs="Arial"/>
          <w:bCs/>
          <w:iCs/>
          <w:szCs w:val="28"/>
          <w:u w:val="single"/>
          <w:lang w:val="en-GB" w:eastAsia="zh-CN"/>
        </w:rPr>
      </w:pPr>
      <w:r w:rsidRPr="0050352B">
        <w:rPr>
          <w:rFonts w:ascii="Arial" w:eastAsiaTheme="minorEastAsia" w:hAnsi="Arial" w:cs="Arial"/>
          <w:bCs/>
          <w:iCs/>
          <w:szCs w:val="28"/>
          <w:u w:val="single"/>
          <w:lang w:val="en-GB" w:eastAsia="zh-CN"/>
        </w:rPr>
        <w:t>Whether to support PDCP duplicates on the different transport blocks of the same carrier in CA case</w:t>
      </w:r>
      <w:r w:rsidR="00E6746A" w:rsidRPr="0050352B">
        <w:rPr>
          <w:rFonts w:ascii="Arial" w:eastAsiaTheme="minorEastAsia" w:hAnsi="Arial" w:cs="Arial" w:hint="eastAsia"/>
          <w:bCs/>
          <w:iCs/>
          <w:szCs w:val="28"/>
          <w:u w:val="single"/>
          <w:lang w:val="en-GB" w:eastAsia="zh-CN"/>
        </w:rPr>
        <w:t>?</w:t>
      </w:r>
    </w:p>
    <w:p w:rsidR="00A4363D" w:rsidRDefault="00A4363D" w:rsidP="005E68CC">
      <w:pPr>
        <w:pStyle w:val="a3"/>
        <w:rPr>
          <w:rFonts w:eastAsiaTheme="minorEastAsia"/>
          <w:lang w:val="en-GB" w:eastAsia="zh-CN"/>
        </w:rPr>
      </w:pPr>
    </w:p>
    <w:p w:rsidR="00A4363D" w:rsidRDefault="00A4363D" w:rsidP="005E68CC">
      <w:pPr>
        <w:pStyle w:val="a3"/>
        <w:rPr>
          <w:rFonts w:eastAsiaTheme="minorEastAsia"/>
          <w:lang w:val="en-GB" w:eastAsia="zh-CN"/>
        </w:rPr>
      </w:pPr>
      <w:r>
        <w:rPr>
          <w:rFonts w:eastAsiaTheme="minorEastAsia" w:hint="eastAsia"/>
          <w:lang w:val="en-GB" w:eastAsia="zh-CN"/>
        </w:rPr>
        <w:t xml:space="preserve">In intention to introduce the </w:t>
      </w:r>
      <w:r w:rsidR="0086566B">
        <w:rPr>
          <w:rFonts w:eastAsiaTheme="minorEastAsia" w:hint="eastAsia"/>
          <w:lang w:val="en-GB" w:eastAsia="zh-CN"/>
        </w:rPr>
        <w:t>data</w:t>
      </w:r>
      <w:r>
        <w:rPr>
          <w:rFonts w:eastAsiaTheme="minorEastAsia" w:hint="eastAsia"/>
          <w:lang w:val="en-GB" w:eastAsia="zh-CN"/>
        </w:rPr>
        <w:t xml:space="preserve"> </w:t>
      </w:r>
      <w:r>
        <w:rPr>
          <w:rFonts w:eastAsiaTheme="minorEastAsia"/>
          <w:lang w:val="en-GB" w:eastAsia="zh-CN"/>
        </w:rPr>
        <w:t>duplication</w:t>
      </w:r>
      <w:r>
        <w:rPr>
          <w:rFonts w:eastAsiaTheme="minorEastAsia" w:hint="eastAsia"/>
          <w:lang w:val="en-GB" w:eastAsia="zh-CN"/>
        </w:rPr>
        <w:t xml:space="preserve"> in PDCP for CA is to </w:t>
      </w:r>
      <w:r w:rsidRPr="00A4363D">
        <w:rPr>
          <w:rFonts w:eastAsiaTheme="minorEastAsia"/>
          <w:lang w:val="en-GB" w:eastAsia="zh-CN"/>
        </w:rPr>
        <w:t>guarantee</w:t>
      </w:r>
      <w:r>
        <w:rPr>
          <w:rFonts w:eastAsiaTheme="minorEastAsia" w:hint="eastAsia"/>
          <w:lang w:val="en-GB" w:eastAsia="zh-CN"/>
        </w:rPr>
        <w:t xml:space="preserve"> both the reliability and low latency (without the requirement on low latency, then AM RLC is enough).</w:t>
      </w:r>
      <w:r w:rsidR="001E5BCC">
        <w:rPr>
          <w:rFonts w:eastAsiaTheme="minorEastAsia" w:hint="eastAsia"/>
          <w:lang w:val="en-GB" w:eastAsia="zh-CN"/>
        </w:rPr>
        <w:t xml:space="preserve"> So, the latency should also be considered in the PDCP </w:t>
      </w:r>
      <w:r w:rsidR="001E5BCC">
        <w:rPr>
          <w:rFonts w:eastAsiaTheme="minorEastAsia"/>
          <w:lang w:val="en-GB" w:eastAsia="zh-CN"/>
        </w:rPr>
        <w:t>duplication</w:t>
      </w:r>
      <w:r w:rsidR="001E5BCC">
        <w:rPr>
          <w:rFonts w:eastAsiaTheme="minorEastAsia" w:hint="eastAsia"/>
          <w:lang w:val="en-GB" w:eastAsia="zh-CN"/>
        </w:rPr>
        <w:t xml:space="preserve"> operation.</w:t>
      </w:r>
      <w:r w:rsidR="006C279F">
        <w:rPr>
          <w:rFonts w:eastAsiaTheme="minorEastAsia" w:hint="eastAsia"/>
          <w:lang w:val="en-GB" w:eastAsia="zh-CN"/>
        </w:rPr>
        <w:t xml:space="preserve"> In order to achieve the low latency requirement for the URLLC, both the transmission of </w:t>
      </w:r>
      <w:r w:rsidR="006C279F">
        <w:rPr>
          <w:rFonts w:eastAsiaTheme="minorEastAsia"/>
          <w:lang w:val="en-GB" w:eastAsia="zh-CN"/>
        </w:rPr>
        <w:t>original</w:t>
      </w:r>
      <w:r w:rsidR="006C279F">
        <w:rPr>
          <w:rFonts w:eastAsiaTheme="minorEastAsia" w:hint="eastAsia"/>
          <w:lang w:val="en-GB" w:eastAsia="zh-CN"/>
        </w:rPr>
        <w:t xml:space="preserve"> and the duplicated PDCP PDU should satisfy the requirement on low latency.</w:t>
      </w:r>
    </w:p>
    <w:p w:rsidR="00701972" w:rsidRPr="0039675D" w:rsidRDefault="00B5677A" w:rsidP="005E68CC">
      <w:pPr>
        <w:pStyle w:val="a3"/>
        <w:rPr>
          <w:rFonts w:eastAsiaTheme="minorEastAsia"/>
          <w:b/>
          <w:lang w:val="en-GB" w:eastAsia="zh-CN"/>
        </w:rPr>
      </w:pPr>
      <w:r w:rsidRPr="00B5677A">
        <w:rPr>
          <w:rFonts w:eastAsiaTheme="minorEastAsia"/>
          <w:b/>
          <w:lang w:val="en-GB" w:eastAsia="zh-CN"/>
        </w:rPr>
        <w:t xml:space="preserve">Observation 1: The </w:t>
      </w:r>
      <w:r w:rsidR="00ED11F9">
        <w:rPr>
          <w:rFonts w:eastAsiaTheme="minorEastAsia" w:hint="eastAsia"/>
          <w:b/>
          <w:lang w:val="en-GB" w:eastAsia="zh-CN"/>
        </w:rPr>
        <w:t xml:space="preserve">requirement on </w:t>
      </w:r>
      <w:r w:rsidRPr="00B5677A">
        <w:rPr>
          <w:rFonts w:eastAsiaTheme="minorEastAsia"/>
          <w:b/>
          <w:lang w:val="en-GB" w:eastAsia="zh-CN"/>
        </w:rPr>
        <w:t>low latency should also be guaranteed in the PDCP duplication operation for the case of CA</w:t>
      </w:r>
      <w:r w:rsidR="00F31C44">
        <w:rPr>
          <w:rFonts w:eastAsiaTheme="minorEastAsia" w:hint="eastAsia"/>
          <w:b/>
          <w:lang w:val="en-GB" w:eastAsia="zh-CN"/>
        </w:rPr>
        <w:t xml:space="preserve"> and</w:t>
      </w:r>
      <w:r w:rsidR="00610B6C">
        <w:rPr>
          <w:rFonts w:eastAsiaTheme="minorEastAsia" w:hint="eastAsia"/>
          <w:b/>
          <w:lang w:val="en-GB" w:eastAsia="zh-CN"/>
        </w:rPr>
        <w:t xml:space="preserve"> </w:t>
      </w:r>
      <w:r w:rsidRPr="00B5677A">
        <w:rPr>
          <w:rFonts w:eastAsiaTheme="minorEastAsia"/>
          <w:b/>
          <w:lang w:val="en-GB" w:eastAsia="zh-CN"/>
        </w:rPr>
        <w:t>both the transmission of original and the duplicated PDCP PDU should satisfy the requirement on low latency.</w:t>
      </w:r>
    </w:p>
    <w:p w:rsidR="00FE50FD" w:rsidRDefault="00890CDE" w:rsidP="005E68CC">
      <w:pPr>
        <w:pStyle w:val="a3"/>
        <w:rPr>
          <w:rFonts w:eastAsiaTheme="minorEastAsia"/>
          <w:lang w:val="en-GB" w:eastAsia="zh-CN"/>
        </w:rPr>
      </w:pPr>
      <w:r>
        <w:rPr>
          <w:rFonts w:eastAsiaTheme="minorEastAsia" w:hint="eastAsia"/>
          <w:lang w:val="en-GB" w:eastAsia="zh-CN"/>
        </w:rPr>
        <w:t>Based on the agreements made in R</w:t>
      </w:r>
      <w:r>
        <w:rPr>
          <w:rFonts w:eastAsiaTheme="minorEastAsia"/>
          <w:lang w:val="en-GB" w:eastAsia="zh-CN"/>
        </w:rPr>
        <w:t>AN2,</w:t>
      </w:r>
      <w:r w:rsidRPr="00890CDE">
        <w:t xml:space="preserve"> </w:t>
      </w:r>
      <w:r>
        <w:rPr>
          <w:rFonts w:eastAsiaTheme="minorEastAsia" w:hint="eastAsia"/>
          <w:lang w:eastAsia="zh-CN"/>
        </w:rPr>
        <w:t xml:space="preserve">two </w:t>
      </w:r>
      <w:r>
        <w:t xml:space="preserve">separate RLC entities and logical channels </w:t>
      </w:r>
      <w:r>
        <w:rPr>
          <w:rFonts w:eastAsiaTheme="minorEastAsia" w:hint="eastAsia"/>
          <w:lang w:eastAsia="zh-CN"/>
        </w:rPr>
        <w:t xml:space="preserve">associated with one PDCP will be used </w:t>
      </w:r>
      <w:r>
        <w:t xml:space="preserve">to handle </w:t>
      </w:r>
      <w:r w:rsidR="00BD15F6">
        <w:rPr>
          <w:rFonts w:eastAsiaTheme="minorEastAsia" w:hint="eastAsia"/>
          <w:lang w:eastAsia="zh-CN"/>
        </w:rPr>
        <w:t>duplication</w:t>
      </w:r>
      <w:r>
        <w:rPr>
          <w:rFonts w:eastAsiaTheme="minorEastAsia" w:hint="eastAsia"/>
          <w:lang w:eastAsia="zh-CN"/>
        </w:rPr>
        <w:t>.</w:t>
      </w:r>
      <w:r w:rsidR="002F72A8">
        <w:rPr>
          <w:rFonts w:eastAsiaTheme="minorEastAsia" w:hint="eastAsia"/>
          <w:lang w:eastAsia="zh-CN"/>
        </w:rPr>
        <w:t xml:space="preserve"> </w:t>
      </w:r>
      <w:r w:rsidR="00322AEF">
        <w:rPr>
          <w:rFonts w:eastAsiaTheme="minorEastAsia" w:hint="eastAsia"/>
          <w:lang w:eastAsia="zh-CN"/>
        </w:rPr>
        <w:t>If two consecutive grant</w:t>
      </w:r>
      <w:r w:rsidR="00130A4D">
        <w:rPr>
          <w:rFonts w:eastAsiaTheme="minorEastAsia" w:hint="eastAsia"/>
          <w:lang w:eastAsia="zh-CN"/>
        </w:rPr>
        <w:t>s</w:t>
      </w:r>
      <w:r w:rsidR="00322AEF">
        <w:rPr>
          <w:rFonts w:eastAsiaTheme="minorEastAsia" w:hint="eastAsia"/>
          <w:lang w:eastAsia="zh-CN"/>
        </w:rPr>
        <w:t xml:space="preserve"> </w:t>
      </w:r>
      <w:r w:rsidR="00130A4D">
        <w:rPr>
          <w:rFonts w:eastAsiaTheme="minorEastAsia" w:hint="eastAsia"/>
          <w:lang w:eastAsia="zh-CN"/>
        </w:rPr>
        <w:t>are</w:t>
      </w:r>
      <w:r w:rsidR="00322AEF">
        <w:rPr>
          <w:rFonts w:eastAsiaTheme="minorEastAsia" w:hint="eastAsia"/>
          <w:lang w:eastAsia="zh-CN"/>
        </w:rPr>
        <w:t xml:space="preserve"> received on one carrier, and if the </w:t>
      </w:r>
      <w:r w:rsidR="00322AEF" w:rsidRPr="00B656D3">
        <w:rPr>
          <w:rFonts w:eastAsiaTheme="minorEastAsia"/>
          <w:lang w:val="en-GB"/>
        </w:rPr>
        <w:t>PDCP duplicates on the</w:t>
      </w:r>
      <w:r w:rsidR="00322AEF" w:rsidRPr="00B656D3">
        <w:t xml:space="preserve"> </w:t>
      </w:r>
      <w:r w:rsidR="00322AEF" w:rsidRPr="00B656D3">
        <w:rPr>
          <w:rFonts w:eastAsiaTheme="minorEastAsia" w:hint="eastAsia"/>
          <w:lang w:val="en-GB"/>
        </w:rPr>
        <w:t xml:space="preserve">different </w:t>
      </w:r>
      <w:r w:rsidR="00322AEF" w:rsidRPr="00B656D3">
        <w:rPr>
          <w:rFonts w:eastAsiaTheme="minorEastAsia"/>
          <w:lang w:val="en-GB"/>
        </w:rPr>
        <w:t>transport block</w:t>
      </w:r>
      <w:r w:rsidR="00322AEF">
        <w:rPr>
          <w:rFonts w:eastAsiaTheme="minorEastAsia" w:hint="eastAsia"/>
          <w:lang w:val="en-GB"/>
        </w:rPr>
        <w:t>s</w:t>
      </w:r>
      <w:r w:rsidR="00322AEF" w:rsidRPr="00B656D3">
        <w:rPr>
          <w:rFonts w:eastAsiaTheme="minorEastAsia"/>
          <w:lang w:val="en-GB"/>
        </w:rPr>
        <w:t xml:space="preserve"> </w:t>
      </w:r>
      <w:r w:rsidR="00322AEF">
        <w:rPr>
          <w:rFonts w:eastAsiaTheme="minorEastAsia" w:hint="eastAsia"/>
          <w:lang w:val="en-GB"/>
        </w:rPr>
        <w:t xml:space="preserve">of the </w:t>
      </w:r>
      <w:r w:rsidR="00322AEF" w:rsidRPr="00B656D3">
        <w:rPr>
          <w:rFonts w:eastAsiaTheme="minorEastAsia"/>
          <w:lang w:val="en-GB"/>
        </w:rPr>
        <w:t>same carrier</w:t>
      </w:r>
      <w:r w:rsidR="00322AEF">
        <w:rPr>
          <w:rFonts w:eastAsiaTheme="minorEastAsia" w:hint="eastAsia"/>
          <w:lang w:val="en-GB" w:eastAsia="zh-CN"/>
        </w:rPr>
        <w:t xml:space="preserve"> is not allowed, then some kind of transmission gap will be introduced between the original PDCP PDU and the duplicated one</w:t>
      </w:r>
      <w:r w:rsidR="00FD37D4">
        <w:rPr>
          <w:rFonts w:eastAsiaTheme="minorEastAsia" w:hint="eastAsia"/>
          <w:lang w:val="en-GB" w:eastAsia="zh-CN"/>
        </w:rPr>
        <w:t xml:space="preserve">, which means if the </w:t>
      </w:r>
      <w:r w:rsidR="00FD37D4">
        <w:rPr>
          <w:rFonts w:eastAsiaTheme="minorEastAsia"/>
          <w:lang w:val="en-GB" w:eastAsia="zh-CN"/>
        </w:rPr>
        <w:t>transmission</w:t>
      </w:r>
      <w:r w:rsidR="00FD37D4">
        <w:rPr>
          <w:rFonts w:eastAsiaTheme="minorEastAsia" w:hint="eastAsia"/>
          <w:lang w:val="en-GB" w:eastAsia="zh-CN"/>
        </w:rPr>
        <w:t xml:space="preserve"> of one PDCP PDU is failure, the second copy of the PDCP PDU may not be </w:t>
      </w:r>
      <w:r w:rsidR="00FD37D4">
        <w:rPr>
          <w:rFonts w:eastAsiaTheme="minorEastAsia"/>
          <w:lang w:val="en-GB" w:eastAsia="zh-CN"/>
        </w:rPr>
        <w:t>transmitted</w:t>
      </w:r>
      <w:r w:rsidR="00FD37D4">
        <w:rPr>
          <w:rFonts w:eastAsiaTheme="minorEastAsia" w:hint="eastAsia"/>
          <w:lang w:val="en-GB" w:eastAsia="zh-CN"/>
        </w:rPr>
        <w:t xml:space="preserve"> in time</w:t>
      </w:r>
      <w:r w:rsidR="00322AEF">
        <w:rPr>
          <w:rFonts w:eastAsiaTheme="minorEastAsia" w:hint="eastAsia"/>
          <w:lang w:val="en-GB" w:eastAsia="zh-CN"/>
        </w:rPr>
        <w:t xml:space="preserve">. </w:t>
      </w:r>
      <w:r w:rsidR="00FE50FD">
        <w:rPr>
          <w:rFonts w:eastAsiaTheme="minorEastAsia" w:hint="eastAsia"/>
          <w:lang w:val="en-GB" w:eastAsia="zh-CN"/>
        </w:rPr>
        <w:t xml:space="preserve">In addition, </w:t>
      </w:r>
      <w:r w:rsidR="00DE0585">
        <w:rPr>
          <w:rFonts w:eastAsiaTheme="minorEastAsia" w:hint="eastAsia"/>
          <w:lang w:val="en-GB" w:eastAsia="zh-CN"/>
        </w:rPr>
        <w:t>considering</w:t>
      </w:r>
      <w:r w:rsidR="00FE50FD">
        <w:rPr>
          <w:rFonts w:eastAsiaTheme="minorEastAsia" w:hint="eastAsia"/>
          <w:lang w:val="en-GB" w:eastAsia="zh-CN"/>
        </w:rPr>
        <w:t xml:space="preserve"> the in-sequence delivery </w:t>
      </w:r>
      <w:r w:rsidR="00DE0585">
        <w:rPr>
          <w:rFonts w:eastAsiaTheme="minorEastAsia" w:hint="eastAsia"/>
          <w:lang w:val="en-GB" w:eastAsia="zh-CN"/>
        </w:rPr>
        <w:t xml:space="preserve">in RLC, </w:t>
      </w:r>
      <w:r w:rsidR="00EC02AF">
        <w:rPr>
          <w:rFonts w:eastAsiaTheme="minorEastAsia" w:hint="eastAsia"/>
          <w:lang w:val="en-GB" w:eastAsia="zh-CN"/>
        </w:rPr>
        <w:t>once one RLC PDU is delayed compared to the other RLC associated with the same PDCP, all the RLC SDU buff</w:t>
      </w:r>
      <w:r w:rsidR="00CF3B10">
        <w:rPr>
          <w:rFonts w:eastAsiaTheme="minorEastAsia" w:hint="eastAsia"/>
          <w:lang w:val="en-GB" w:eastAsia="zh-CN"/>
        </w:rPr>
        <w:t>ered in RLC buffer will be delayed</w:t>
      </w:r>
      <w:r w:rsidR="00EC02AF">
        <w:rPr>
          <w:rFonts w:eastAsiaTheme="minorEastAsia" w:hint="eastAsia"/>
          <w:lang w:val="en-GB" w:eastAsia="zh-CN"/>
        </w:rPr>
        <w:t xml:space="preserve">, which will lead to </w:t>
      </w:r>
      <w:r w:rsidR="005E40F3">
        <w:rPr>
          <w:rFonts w:eastAsiaTheme="minorEastAsia" w:hint="eastAsia"/>
          <w:lang w:val="en-GB" w:eastAsia="zh-CN"/>
        </w:rPr>
        <w:t>negative impact on the duplication gain</w:t>
      </w:r>
      <w:r w:rsidR="00EC02AF">
        <w:rPr>
          <w:rFonts w:eastAsiaTheme="minorEastAsia" w:hint="eastAsia"/>
          <w:lang w:val="en-GB" w:eastAsia="zh-CN"/>
        </w:rPr>
        <w:t xml:space="preserve"> for the URLLC services. </w:t>
      </w:r>
    </w:p>
    <w:p w:rsidR="000464B4" w:rsidRDefault="00B26E93" w:rsidP="005E68CC">
      <w:pPr>
        <w:pStyle w:val="a3"/>
        <w:rPr>
          <w:rFonts w:eastAsiaTheme="minorEastAsia"/>
          <w:lang w:val="en-GB" w:eastAsia="zh-CN"/>
        </w:rPr>
      </w:pPr>
      <w:r>
        <w:rPr>
          <w:rFonts w:eastAsiaTheme="minorEastAsia" w:hint="eastAsia"/>
          <w:lang w:val="en-GB" w:eastAsia="zh-CN"/>
        </w:rPr>
        <w:t xml:space="preserve">One example is given as follow in figure 2-1. </w:t>
      </w:r>
      <w:r w:rsidR="00B93826">
        <w:rPr>
          <w:rFonts w:eastAsiaTheme="minorEastAsia"/>
          <w:lang w:val="en-GB" w:eastAsia="zh-CN"/>
        </w:rPr>
        <w:t>W</w:t>
      </w:r>
      <w:r w:rsidR="00B93826">
        <w:rPr>
          <w:rFonts w:eastAsiaTheme="minorEastAsia" w:hint="eastAsia"/>
          <w:lang w:val="en-GB" w:eastAsia="zh-CN"/>
        </w:rPr>
        <w:t xml:space="preserve">hen grant1 in carrier1 is received at T1, PDCP data 1,2,3,4 should be transmitted. </w:t>
      </w:r>
      <w:r w:rsidR="00B93826">
        <w:rPr>
          <w:rFonts w:eastAsiaTheme="minorEastAsia"/>
          <w:lang w:val="en-GB" w:eastAsia="zh-CN"/>
        </w:rPr>
        <w:t>A</w:t>
      </w:r>
      <w:r w:rsidR="00B93826">
        <w:rPr>
          <w:rFonts w:eastAsiaTheme="minorEastAsia" w:hint="eastAsia"/>
          <w:lang w:val="en-GB" w:eastAsia="zh-CN"/>
        </w:rPr>
        <w:t xml:space="preserve">t T2, the next grant2 in carrier1 is received. For the </w:t>
      </w:r>
      <w:r w:rsidR="00B93826" w:rsidRPr="00B93826">
        <w:rPr>
          <w:rFonts w:eastAsiaTheme="minorEastAsia"/>
          <w:lang w:val="en-GB" w:eastAsia="zh-CN"/>
        </w:rPr>
        <w:t xml:space="preserve">PDCP duplicates on the different </w:t>
      </w:r>
      <w:r w:rsidR="00B93826" w:rsidRPr="00B93826">
        <w:rPr>
          <w:rFonts w:eastAsiaTheme="minorEastAsia"/>
          <w:lang w:val="en-GB" w:eastAsia="zh-CN"/>
        </w:rPr>
        <w:lastRenderedPageBreak/>
        <w:t>transport blocks of the same carrier is not allowed</w:t>
      </w:r>
      <w:r w:rsidR="00B93826">
        <w:rPr>
          <w:rFonts w:eastAsiaTheme="minorEastAsia" w:hint="eastAsia"/>
          <w:lang w:val="en-GB" w:eastAsia="zh-CN"/>
        </w:rPr>
        <w:t xml:space="preserve">, </w:t>
      </w:r>
      <w:r w:rsidR="00B93826" w:rsidRPr="00B93826">
        <w:rPr>
          <w:rFonts w:eastAsiaTheme="minorEastAsia"/>
          <w:lang w:val="en-GB" w:eastAsia="zh-CN"/>
        </w:rPr>
        <w:t xml:space="preserve">PDCP data 5,6,7,8 should be transmitted </w:t>
      </w:r>
      <w:r w:rsidR="00556B6D">
        <w:rPr>
          <w:rFonts w:eastAsiaTheme="minorEastAsia" w:hint="eastAsia"/>
          <w:lang w:val="en-GB" w:eastAsia="zh-CN"/>
        </w:rPr>
        <w:t>ins</w:t>
      </w:r>
      <w:r w:rsidR="009E2136">
        <w:rPr>
          <w:rFonts w:eastAsiaTheme="minorEastAsia" w:hint="eastAsia"/>
          <w:lang w:val="en-GB" w:eastAsia="zh-CN"/>
        </w:rPr>
        <w:t xml:space="preserve">tead of PDCP duplicate 1,2,3,4, until the grant3 in carrier2 is received. </w:t>
      </w:r>
      <w:r w:rsidR="009E2136">
        <w:rPr>
          <w:rFonts w:eastAsiaTheme="minorEastAsia"/>
          <w:lang w:val="en-GB" w:eastAsia="zh-CN"/>
        </w:rPr>
        <w:t>S</w:t>
      </w:r>
      <w:r w:rsidR="009E2136">
        <w:rPr>
          <w:rFonts w:eastAsiaTheme="minorEastAsia" w:hint="eastAsia"/>
          <w:lang w:val="en-GB" w:eastAsia="zh-CN"/>
        </w:rPr>
        <w:t xml:space="preserve">o the </w:t>
      </w:r>
      <w:r w:rsidR="009E2136">
        <w:rPr>
          <w:rFonts w:eastAsiaTheme="minorEastAsia"/>
          <w:lang w:val="en-GB" w:eastAsia="zh-CN"/>
        </w:rPr>
        <w:t>transmission</w:t>
      </w:r>
      <w:r w:rsidR="009E2136">
        <w:rPr>
          <w:rFonts w:eastAsiaTheme="minorEastAsia" w:hint="eastAsia"/>
          <w:lang w:val="en-GB" w:eastAsia="zh-CN"/>
        </w:rPr>
        <w:t xml:space="preserve"> gap is from T1 to T3. </w:t>
      </w:r>
      <w:proofErr w:type="spellStart"/>
      <w:r w:rsidR="00CD2E88">
        <w:rPr>
          <w:rFonts w:eastAsiaTheme="minorEastAsia"/>
          <w:lang w:val="en-GB" w:eastAsia="zh-CN"/>
        </w:rPr>
        <w:t>F</w:t>
      </w:r>
      <w:r w:rsidR="00CD2E88">
        <w:rPr>
          <w:rFonts w:eastAsiaTheme="minorEastAsia" w:hint="eastAsia"/>
          <w:lang w:val="en-GB" w:eastAsia="zh-CN"/>
        </w:rPr>
        <w:t>urther more</w:t>
      </w:r>
      <w:proofErr w:type="spellEnd"/>
      <w:r w:rsidR="00CD2E88">
        <w:rPr>
          <w:rFonts w:eastAsiaTheme="minorEastAsia" w:hint="eastAsia"/>
          <w:lang w:val="en-GB" w:eastAsia="zh-CN"/>
        </w:rPr>
        <w:t xml:space="preserve">, if PDCP duplicate 1 is lost, and is retransmitted at T4 when grant4 in carrier2 is received. </w:t>
      </w:r>
      <w:r w:rsidR="00CD2E88">
        <w:rPr>
          <w:rFonts w:eastAsiaTheme="minorEastAsia"/>
          <w:lang w:val="en-GB" w:eastAsia="zh-CN"/>
        </w:rPr>
        <w:t>T</w:t>
      </w:r>
      <w:r w:rsidR="00CD2E88">
        <w:rPr>
          <w:rFonts w:eastAsiaTheme="minorEastAsia" w:hint="eastAsia"/>
          <w:lang w:val="en-GB" w:eastAsia="zh-CN"/>
        </w:rPr>
        <w:t xml:space="preserve">he transmission gap would be from T1 to T4. </w:t>
      </w:r>
      <w:r w:rsidR="00F70FA7">
        <w:rPr>
          <w:rFonts w:eastAsiaTheme="minorEastAsia"/>
          <w:lang w:val="en-GB" w:eastAsia="zh-CN"/>
        </w:rPr>
        <w:t>A</w:t>
      </w:r>
      <w:r w:rsidR="00F70FA7">
        <w:rPr>
          <w:rFonts w:eastAsiaTheme="minorEastAsia" w:hint="eastAsia"/>
          <w:lang w:val="en-GB" w:eastAsia="zh-CN"/>
        </w:rPr>
        <w:t>nd PDCP duplicate 2</w:t>
      </w:r>
      <w:proofErr w:type="gramStart"/>
      <w:r w:rsidR="00F70FA7">
        <w:rPr>
          <w:rFonts w:eastAsiaTheme="minorEastAsia" w:hint="eastAsia"/>
          <w:lang w:val="en-GB" w:eastAsia="zh-CN"/>
        </w:rPr>
        <w:t>,3,4</w:t>
      </w:r>
      <w:proofErr w:type="gramEnd"/>
      <w:r w:rsidR="00F70FA7">
        <w:rPr>
          <w:rFonts w:eastAsiaTheme="minorEastAsia" w:hint="eastAsia"/>
          <w:lang w:val="en-GB" w:eastAsia="zh-CN"/>
        </w:rPr>
        <w:t xml:space="preserve"> can</w:t>
      </w:r>
      <w:r w:rsidR="00F70FA7">
        <w:rPr>
          <w:rFonts w:eastAsiaTheme="minorEastAsia"/>
          <w:lang w:val="en-GB" w:eastAsia="zh-CN"/>
        </w:rPr>
        <w:t>’</w:t>
      </w:r>
      <w:r w:rsidR="00F70FA7">
        <w:rPr>
          <w:rFonts w:eastAsiaTheme="minorEastAsia" w:hint="eastAsia"/>
          <w:lang w:val="en-GB" w:eastAsia="zh-CN"/>
        </w:rPr>
        <w:t xml:space="preserve">t be delivered to PDCP till PDCP duplicate 1 is transmitted correctly at T4. </w:t>
      </w:r>
    </w:p>
    <w:p w:rsidR="00322AEF" w:rsidRDefault="005555D7" w:rsidP="000464B4">
      <w:pPr>
        <w:pStyle w:val="a3"/>
        <w:jc w:val="center"/>
        <w:rPr>
          <w:rFonts w:eastAsiaTheme="minorEastAsia"/>
          <w:lang w:eastAsia="zh-CN"/>
        </w:rPr>
      </w:pPr>
      <w:r>
        <w:object w:dxaOrig="8422" w:dyaOrig="5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15pt;height:189.65pt" o:ole="">
            <v:imagedata r:id="rId8" o:title=""/>
          </v:shape>
          <o:OLEObject Type="Embed" ProgID="Visio.Drawing.11" ShapeID="_x0000_i1025" DrawAspect="Content" ObjectID="_1555526640" r:id="rId9"/>
        </w:object>
      </w:r>
    </w:p>
    <w:p w:rsidR="008F2057" w:rsidRPr="00890CDE" w:rsidRDefault="000464B4" w:rsidP="000464B4">
      <w:pPr>
        <w:pStyle w:val="a3"/>
        <w:jc w:val="center"/>
        <w:rPr>
          <w:rFonts w:eastAsiaTheme="minorEastAsia"/>
          <w:lang w:val="en-GB" w:eastAsia="zh-CN"/>
        </w:rPr>
      </w:pPr>
      <w:r>
        <w:rPr>
          <w:rFonts w:eastAsiaTheme="minorEastAsia"/>
          <w:lang w:eastAsia="zh-CN"/>
        </w:rPr>
        <w:t>F</w:t>
      </w:r>
      <w:r>
        <w:rPr>
          <w:rFonts w:eastAsiaTheme="minorEastAsia" w:hint="eastAsia"/>
          <w:lang w:eastAsia="zh-CN"/>
        </w:rPr>
        <w:t>igure 2-1</w:t>
      </w:r>
    </w:p>
    <w:p w:rsidR="00890CDE" w:rsidRDefault="00B5677A" w:rsidP="005E68CC">
      <w:pPr>
        <w:pStyle w:val="a3"/>
        <w:rPr>
          <w:rFonts w:eastAsiaTheme="minorEastAsia"/>
          <w:b/>
          <w:lang w:val="en-GB" w:eastAsia="zh-CN"/>
        </w:rPr>
      </w:pPr>
      <w:r w:rsidRPr="00B5677A">
        <w:rPr>
          <w:rFonts w:eastAsiaTheme="minorEastAsia"/>
          <w:b/>
          <w:lang w:val="en-GB" w:eastAsia="zh-CN"/>
        </w:rPr>
        <w:t>Observation 2: If PDCP duplicates on the different transport blocks of the same carrier in CA is not supported, some transmission gap between the original PDCP PDU and duplicated PDCP PDU will be introduced, which will lead</w:t>
      </w:r>
      <w:r w:rsidR="002A3C84">
        <w:rPr>
          <w:rFonts w:eastAsiaTheme="minorEastAsia" w:hint="eastAsia"/>
          <w:b/>
          <w:lang w:val="en-GB" w:eastAsia="zh-CN"/>
        </w:rPr>
        <w:t xml:space="preserve"> to</w:t>
      </w:r>
      <w:r w:rsidRPr="00B5677A">
        <w:rPr>
          <w:rFonts w:eastAsiaTheme="minorEastAsia"/>
          <w:b/>
          <w:lang w:val="en-GB" w:eastAsia="zh-CN"/>
        </w:rPr>
        <w:t xml:space="preserve"> negative impact on the transmission latency.</w:t>
      </w:r>
    </w:p>
    <w:p w:rsidR="00EC02AF" w:rsidRDefault="00B5677A" w:rsidP="005E68CC">
      <w:pPr>
        <w:pStyle w:val="a3"/>
        <w:rPr>
          <w:rFonts w:eastAsiaTheme="minorEastAsia"/>
          <w:lang w:val="en-GB" w:eastAsia="zh-CN"/>
        </w:rPr>
      </w:pPr>
      <w:r w:rsidRPr="00B5677A">
        <w:rPr>
          <w:rFonts w:eastAsiaTheme="minorEastAsia"/>
          <w:lang w:val="en-GB" w:eastAsia="zh-CN"/>
        </w:rPr>
        <w:t xml:space="preserve">Based on the views above, in order to </w:t>
      </w:r>
      <w:r w:rsidR="002A3C84" w:rsidRPr="00A4363D">
        <w:rPr>
          <w:rFonts w:eastAsiaTheme="minorEastAsia"/>
          <w:lang w:val="en-GB" w:eastAsia="zh-CN"/>
        </w:rPr>
        <w:t>guarantee</w:t>
      </w:r>
      <w:r w:rsidR="002A3C84">
        <w:rPr>
          <w:rFonts w:eastAsiaTheme="minorEastAsia" w:hint="eastAsia"/>
          <w:lang w:val="en-GB" w:eastAsia="zh-CN"/>
        </w:rPr>
        <w:t xml:space="preserve"> </w:t>
      </w:r>
      <w:r w:rsidRPr="00B5677A">
        <w:rPr>
          <w:rFonts w:eastAsiaTheme="minorEastAsia"/>
          <w:lang w:val="en-GB" w:eastAsia="zh-CN"/>
        </w:rPr>
        <w:t>both the reliability and latency, we give our proposal 1 as follow:</w:t>
      </w:r>
    </w:p>
    <w:p w:rsidR="002A3C84" w:rsidRPr="000838E4" w:rsidRDefault="00B5677A" w:rsidP="005E68CC">
      <w:pPr>
        <w:pStyle w:val="a3"/>
        <w:rPr>
          <w:rFonts w:eastAsiaTheme="minorEastAsia"/>
          <w:b/>
          <w:lang w:val="en-GB" w:eastAsia="zh-CN"/>
        </w:rPr>
      </w:pPr>
      <w:r w:rsidRPr="00B5677A">
        <w:rPr>
          <w:rFonts w:eastAsiaTheme="minorEastAsia"/>
          <w:b/>
          <w:lang w:val="en-GB" w:eastAsia="zh-CN"/>
        </w:rPr>
        <w:t xml:space="preserve">Proposal 1: For the CA case, the </w:t>
      </w:r>
      <w:r w:rsidRPr="00B5677A">
        <w:rPr>
          <w:rFonts w:eastAsiaTheme="minorEastAsia"/>
          <w:b/>
          <w:lang w:val="en-GB"/>
        </w:rPr>
        <w:t>PDCP duplicates on the</w:t>
      </w:r>
      <w:r w:rsidRPr="00B5677A">
        <w:rPr>
          <w:b/>
        </w:rPr>
        <w:t xml:space="preserve"> </w:t>
      </w:r>
      <w:r w:rsidRPr="00B5677A">
        <w:rPr>
          <w:rFonts w:eastAsiaTheme="minorEastAsia"/>
          <w:b/>
          <w:lang w:val="en-GB"/>
        </w:rPr>
        <w:t xml:space="preserve">different transport blocks of the same carrier </w:t>
      </w:r>
      <w:r w:rsidR="000838E4">
        <w:rPr>
          <w:rFonts w:eastAsiaTheme="minorEastAsia" w:hint="eastAsia"/>
          <w:b/>
          <w:lang w:val="en-GB" w:eastAsia="zh-CN"/>
        </w:rPr>
        <w:t>should be allowed</w:t>
      </w:r>
      <w:r w:rsidRPr="00B5677A">
        <w:rPr>
          <w:rFonts w:eastAsiaTheme="minorEastAsia"/>
          <w:b/>
          <w:lang w:val="en-GB" w:eastAsia="zh-CN"/>
        </w:rPr>
        <w:t>.</w:t>
      </w:r>
    </w:p>
    <w:p w:rsidR="002A3C84" w:rsidRDefault="002A3C84" w:rsidP="005E68CC">
      <w:pPr>
        <w:pStyle w:val="a3"/>
        <w:rPr>
          <w:rFonts w:eastAsiaTheme="minorEastAsia"/>
          <w:b/>
          <w:lang w:val="en-GB" w:eastAsia="zh-CN"/>
        </w:rPr>
      </w:pPr>
    </w:p>
    <w:p w:rsidR="008E1BDB" w:rsidRPr="00594DA3" w:rsidRDefault="00B5677A">
      <w:pPr>
        <w:pStyle w:val="a3"/>
        <w:rPr>
          <w:rFonts w:ascii="Arial" w:eastAsiaTheme="minorEastAsia" w:hAnsi="Arial" w:cs="Arial"/>
          <w:bCs/>
          <w:iCs/>
          <w:szCs w:val="28"/>
          <w:u w:val="single"/>
          <w:lang w:val="en-GB" w:eastAsia="zh-CN"/>
        </w:rPr>
      </w:pPr>
      <w:r w:rsidRPr="00594DA3">
        <w:rPr>
          <w:rFonts w:ascii="Arial" w:eastAsiaTheme="minorEastAsia" w:hAnsi="Arial" w:cs="Arial"/>
          <w:bCs/>
          <w:iCs/>
          <w:szCs w:val="28"/>
          <w:u w:val="single"/>
          <w:lang w:val="en-GB" w:eastAsia="zh-CN"/>
        </w:rPr>
        <w:t xml:space="preserve">How to </w:t>
      </w:r>
      <w:r w:rsidR="00D26B6E" w:rsidRPr="00594DA3">
        <w:rPr>
          <w:rFonts w:ascii="Arial" w:eastAsiaTheme="minorEastAsia" w:hAnsi="Arial" w:cs="Arial" w:hint="eastAsia"/>
          <w:bCs/>
          <w:iCs/>
          <w:szCs w:val="28"/>
          <w:u w:val="single"/>
          <w:lang w:val="en-GB" w:eastAsia="zh-CN"/>
        </w:rPr>
        <w:t xml:space="preserve">avoid </w:t>
      </w:r>
      <w:r w:rsidR="00980A03" w:rsidRPr="00594DA3">
        <w:rPr>
          <w:rFonts w:ascii="Arial" w:eastAsiaTheme="minorEastAsia" w:hAnsi="Arial" w:cs="Arial"/>
          <w:bCs/>
          <w:iCs/>
          <w:szCs w:val="28"/>
          <w:u w:val="single"/>
          <w:lang w:val="en-GB" w:eastAsia="zh-CN"/>
        </w:rPr>
        <w:t>including</w:t>
      </w:r>
      <w:r w:rsidR="00D26B6E" w:rsidRPr="00594DA3">
        <w:rPr>
          <w:rFonts w:ascii="Arial" w:eastAsiaTheme="minorEastAsia" w:hAnsi="Arial" w:cs="Arial" w:hint="eastAsia"/>
          <w:bCs/>
          <w:iCs/>
          <w:szCs w:val="28"/>
          <w:u w:val="single"/>
          <w:lang w:val="en-GB" w:eastAsia="zh-CN"/>
        </w:rPr>
        <w:t xml:space="preserve"> both</w:t>
      </w:r>
      <w:r w:rsidR="00E6746A" w:rsidRPr="00594DA3">
        <w:rPr>
          <w:rFonts w:ascii="Arial" w:eastAsiaTheme="minorEastAsia" w:hAnsi="Arial" w:cs="Arial" w:hint="eastAsia"/>
          <w:bCs/>
          <w:iCs/>
          <w:szCs w:val="28"/>
          <w:u w:val="single"/>
          <w:lang w:val="en-GB" w:eastAsia="zh-CN"/>
        </w:rPr>
        <w:t xml:space="preserve"> </w:t>
      </w:r>
      <w:r w:rsidRPr="00594DA3">
        <w:rPr>
          <w:rFonts w:ascii="Arial" w:eastAsiaTheme="minorEastAsia" w:hAnsi="Arial" w:cs="Arial"/>
          <w:bCs/>
          <w:iCs/>
          <w:szCs w:val="28"/>
          <w:u w:val="single"/>
          <w:lang w:val="en-GB" w:eastAsia="zh-CN"/>
        </w:rPr>
        <w:t xml:space="preserve">the original PDCP PDU and the corresponding duplicate </w:t>
      </w:r>
      <w:r w:rsidR="00E6746A" w:rsidRPr="00594DA3">
        <w:rPr>
          <w:rFonts w:ascii="Arial" w:eastAsiaTheme="minorEastAsia" w:hAnsi="Arial" w:cs="Arial" w:hint="eastAsia"/>
          <w:bCs/>
          <w:iCs/>
          <w:szCs w:val="28"/>
          <w:u w:val="single"/>
          <w:lang w:val="en-GB" w:eastAsia="zh-CN"/>
        </w:rPr>
        <w:t xml:space="preserve">into </w:t>
      </w:r>
      <w:r w:rsidR="00D26B6E" w:rsidRPr="00594DA3">
        <w:rPr>
          <w:rFonts w:ascii="Arial" w:eastAsiaTheme="minorEastAsia" w:hAnsi="Arial" w:cs="Arial" w:hint="eastAsia"/>
          <w:bCs/>
          <w:iCs/>
          <w:szCs w:val="28"/>
          <w:u w:val="single"/>
          <w:lang w:val="en-GB" w:eastAsia="zh-CN"/>
        </w:rPr>
        <w:t>one</w:t>
      </w:r>
      <w:r w:rsidRPr="00594DA3">
        <w:rPr>
          <w:rFonts w:ascii="Arial" w:eastAsiaTheme="minorEastAsia" w:hAnsi="Arial" w:cs="Arial"/>
          <w:bCs/>
          <w:iCs/>
          <w:szCs w:val="28"/>
          <w:u w:val="single"/>
          <w:lang w:val="en-GB" w:eastAsia="zh-CN"/>
        </w:rPr>
        <w:t xml:space="preserve"> transport block</w:t>
      </w:r>
      <w:r w:rsidR="00E6746A" w:rsidRPr="00594DA3">
        <w:rPr>
          <w:rFonts w:ascii="Arial" w:eastAsiaTheme="minorEastAsia" w:hAnsi="Arial" w:cs="Arial" w:hint="eastAsia"/>
          <w:bCs/>
          <w:iCs/>
          <w:szCs w:val="28"/>
          <w:u w:val="single"/>
          <w:lang w:val="en-GB" w:eastAsia="zh-CN"/>
        </w:rPr>
        <w:t>?</w:t>
      </w:r>
    </w:p>
    <w:p w:rsidR="008E1BDB" w:rsidRDefault="008E1BDB">
      <w:pPr>
        <w:pStyle w:val="a3"/>
        <w:rPr>
          <w:rFonts w:eastAsiaTheme="minorEastAsia"/>
          <w:u w:val="single"/>
          <w:lang w:val="en-GB"/>
        </w:rPr>
      </w:pPr>
    </w:p>
    <w:p w:rsidR="008E1BDB" w:rsidRDefault="006675E0">
      <w:pPr>
        <w:pStyle w:val="a3"/>
        <w:rPr>
          <w:rFonts w:eastAsiaTheme="minorEastAsia"/>
          <w:lang w:eastAsia="zh-CN"/>
        </w:rPr>
      </w:pPr>
      <w:r>
        <w:rPr>
          <w:rFonts w:eastAsiaTheme="minorEastAsia" w:hint="eastAsia"/>
          <w:lang w:val="en-GB" w:eastAsia="zh-CN"/>
        </w:rPr>
        <w:t>The restriction on the transmission of duplicated data</w:t>
      </w:r>
      <w:r w:rsidR="00527660">
        <w:rPr>
          <w:rFonts w:eastAsiaTheme="minorEastAsia" w:hint="eastAsia"/>
          <w:lang w:val="en-GB" w:eastAsia="zh-CN"/>
        </w:rPr>
        <w:t xml:space="preserve"> </w:t>
      </w:r>
      <w:r w:rsidR="00483F65">
        <w:rPr>
          <w:rFonts w:eastAsiaTheme="minorEastAsia" w:hint="eastAsia"/>
          <w:lang w:val="en-GB" w:eastAsia="zh-CN"/>
        </w:rPr>
        <w:t>has</w:t>
      </w:r>
      <w:r w:rsidR="00527660">
        <w:rPr>
          <w:rFonts w:eastAsiaTheme="minorEastAsia"/>
          <w:lang w:val="en-GB" w:eastAsia="zh-CN"/>
        </w:rPr>
        <w:t xml:space="preserve"> bee</w:t>
      </w:r>
      <w:r w:rsidR="00527660">
        <w:rPr>
          <w:rFonts w:eastAsiaTheme="minorEastAsia" w:hint="eastAsia"/>
          <w:lang w:val="en-GB" w:eastAsia="zh-CN"/>
        </w:rPr>
        <w:t xml:space="preserve">n </w:t>
      </w:r>
      <w:r w:rsidR="00483F65">
        <w:rPr>
          <w:rFonts w:eastAsiaTheme="minorEastAsia" w:hint="eastAsia"/>
          <w:lang w:val="en-GB" w:eastAsia="zh-CN"/>
        </w:rPr>
        <w:t>agreed</w:t>
      </w:r>
      <w:r w:rsidR="00527660">
        <w:rPr>
          <w:rFonts w:eastAsiaTheme="minorEastAsia" w:hint="eastAsia"/>
          <w:lang w:val="en-GB" w:eastAsia="zh-CN"/>
        </w:rPr>
        <w:t xml:space="preserve"> in R</w:t>
      </w:r>
      <w:r w:rsidR="00527660">
        <w:rPr>
          <w:rFonts w:eastAsiaTheme="minorEastAsia"/>
          <w:lang w:val="en-GB" w:eastAsia="zh-CN"/>
        </w:rPr>
        <w:t xml:space="preserve">AN2 that: </w:t>
      </w:r>
      <w:r w:rsidR="00527660">
        <w:rPr>
          <w:rFonts w:eastAsiaTheme="minorEastAsia"/>
          <w:lang w:eastAsia="zh-CN"/>
        </w:rPr>
        <w:t>“</w:t>
      </w:r>
      <w:r w:rsidR="00483F65" w:rsidRPr="0004425B">
        <w:t>The</w:t>
      </w:r>
      <w:r w:rsidR="00EA6B01" w:rsidRPr="0004425B">
        <w:t xml:space="preserve"> original PDCP PDU and the corresponding duplicate shall not be transmitted on the same transport block</w:t>
      </w:r>
      <w:r w:rsidR="00527660">
        <w:rPr>
          <w:rFonts w:eastAsiaTheme="minorEastAsia"/>
          <w:lang w:eastAsia="zh-CN"/>
        </w:rPr>
        <w:t>”</w:t>
      </w:r>
      <w:r w:rsidR="00EA6B01" w:rsidRPr="0004425B">
        <w:t>.</w:t>
      </w:r>
      <w:r w:rsidR="00B63A53">
        <w:rPr>
          <w:rFonts w:eastAsiaTheme="minorEastAsia" w:hint="eastAsia"/>
          <w:lang w:eastAsia="zh-CN"/>
        </w:rPr>
        <w:t xml:space="preserve"> </w:t>
      </w:r>
      <w:r w:rsidR="000F445F">
        <w:rPr>
          <w:rFonts w:eastAsiaTheme="minorEastAsia" w:hint="eastAsia"/>
          <w:lang w:eastAsia="zh-CN"/>
        </w:rPr>
        <w:t xml:space="preserve">Since </w:t>
      </w:r>
      <w:r w:rsidR="00B006CF">
        <w:rPr>
          <w:rFonts w:eastAsiaTheme="minorEastAsia" w:hint="eastAsia"/>
          <w:lang w:eastAsia="zh-CN"/>
        </w:rPr>
        <w:t xml:space="preserve">two separate RLC/logical channels will be used to carry the original/duplicated PDCP PDUs </w:t>
      </w:r>
      <w:r w:rsidR="00B006CF">
        <w:rPr>
          <w:rFonts w:eastAsiaTheme="minorEastAsia"/>
          <w:lang w:eastAsia="zh-CN"/>
        </w:rPr>
        <w:t>accordingly and</w:t>
      </w:r>
      <w:r w:rsidR="00B006CF">
        <w:rPr>
          <w:rFonts w:eastAsiaTheme="minorEastAsia" w:hint="eastAsia"/>
          <w:lang w:eastAsia="zh-CN"/>
        </w:rPr>
        <w:t xml:space="preserve"> </w:t>
      </w:r>
      <w:r w:rsidR="000F445F">
        <w:rPr>
          <w:rFonts w:eastAsiaTheme="minorEastAsia" w:hint="eastAsia"/>
          <w:lang w:eastAsia="zh-CN"/>
        </w:rPr>
        <w:t xml:space="preserve">the two RLC/Logical channels are </w:t>
      </w:r>
      <w:r w:rsidR="00B84C29">
        <w:rPr>
          <w:rFonts w:eastAsiaTheme="minorEastAsia" w:hint="eastAsia"/>
          <w:lang w:eastAsia="zh-CN"/>
        </w:rPr>
        <w:t>independent</w:t>
      </w:r>
      <w:r w:rsidR="000F445F">
        <w:rPr>
          <w:rFonts w:eastAsiaTheme="minorEastAsia" w:hint="eastAsia"/>
          <w:lang w:eastAsia="zh-CN"/>
        </w:rPr>
        <w:t xml:space="preserve">, it </w:t>
      </w:r>
      <w:r w:rsidR="005275D9">
        <w:rPr>
          <w:rFonts w:eastAsiaTheme="minorEastAsia" w:hint="eastAsia"/>
          <w:lang w:eastAsia="zh-CN"/>
        </w:rPr>
        <w:t>is not possible</w:t>
      </w:r>
      <w:r w:rsidR="000F445F">
        <w:rPr>
          <w:rFonts w:eastAsiaTheme="minorEastAsia" w:hint="eastAsia"/>
          <w:lang w:eastAsia="zh-CN"/>
        </w:rPr>
        <w:t xml:space="preserve"> for</w:t>
      </w:r>
      <w:r w:rsidR="00E128D3">
        <w:rPr>
          <w:rFonts w:eastAsiaTheme="minorEastAsia" w:hint="eastAsia"/>
          <w:lang w:eastAsia="zh-CN"/>
        </w:rPr>
        <w:t xml:space="preserve"> one RLC/LCH to understand which PDU will be transmitted in the other</w:t>
      </w:r>
      <w:r w:rsidR="00003112">
        <w:rPr>
          <w:rFonts w:eastAsiaTheme="minorEastAsia" w:hint="eastAsia"/>
          <w:lang w:eastAsia="zh-CN"/>
        </w:rPr>
        <w:t xml:space="preserve">, thus it </w:t>
      </w:r>
      <w:r w:rsidR="005275D9">
        <w:rPr>
          <w:rFonts w:eastAsiaTheme="minorEastAsia" w:hint="eastAsia"/>
          <w:lang w:eastAsia="zh-CN"/>
        </w:rPr>
        <w:t>will be very difficult to process the</w:t>
      </w:r>
      <w:r w:rsidR="00003112">
        <w:rPr>
          <w:rFonts w:eastAsiaTheme="minorEastAsia" w:hint="eastAsia"/>
          <w:lang w:eastAsia="zh-CN"/>
        </w:rPr>
        <w:t xml:space="preserve"> restriction in PDU level.</w:t>
      </w:r>
      <w:r w:rsidR="002479A4">
        <w:rPr>
          <w:rFonts w:eastAsiaTheme="minorEastAsia" w:hint="eastAsia"/>
          <w:lang w:eastAsia="zh-CN"/>
        </w:rPr>
        <w:t xml:space="preserve"> </w:t>
      </w:r>
    </w:p>
    <w:p w:rsidR="008E1BDB" w:rsidRDefault="00B5677A">
      <w:pPr>
        <w:pStyle w:val="a3"/>
        <w:rPr>
          <w:rFonts w:eastAsiaTheme="minorEastAsia"/>
          <w:b/>
          <w:lang w:eastAsia="zh-CN"/>
        </w:rPr>
      </w:pPr>
      <w:r w:rsidRPr="00B5677A">
        <w:rPr>
          <w:rFonts w:eastAsiaTheme="minorEastAsia"/>
          <w:b/>
          <w:lang w:eastAsia="zh-CN"/>
        </w:rPr>
        <w:t xml:space="preserve">Observation 3: For the restriction on “including both the original PDCP PDU and the corresponding duplicate into one transport block”, </w:t>
      </w:r>
      <w:r w:rsidR="004C751C">
        <w:rPr>
          <w:rFonts w:eastAsiaTheme="minorEastAsia" w:hint="eastAsia"/>
          <w:b/>
          <w:lang w:eastAsia="zh-CN"/>
        </w:rPr>
        <w:t xml:space="preserve">since </w:t>
      </w:r>
      <w:r w:rsidRPr="00B5677A">
        <w:rPr>
          <w:rFonts w:eastAsiaTheme="minorEastAsia"/>
          <w:b/>
          <w:lang w:eastAsia="zh-CN"/>
        </w:rPr>
        <w:t>it is not possible for one RLC/LCH to understand which PDU will be transmitted in the other</w:t>
      </w:r>
      <w:r w:rsidR="001F7ED2">
        <w:rPr>
          <w:rFonts w:eastAsiaTheme="minorEastAsia" w:hint="eastAsia"/>
          <w:b/>
          <w:lang w:eastAsia="zh-CN"/>
        </w:rPr>
        <w:t xml:space="preserve"> RLC/LCH associated with the same PDCP</w:t>
      </w:r>
      <w:r w:rsidRPr="00B5677A">
        <w:rPr>
          <w:rFonts w:eastAsiaTheme="minorEastAsia"/>
          <w:b/>
          <w:lang w:eastAsia="zh-CN"/>
        </w:rPr>
        <w:t>, it will be very difficult to process the restriction in PDU level.</w:t>
      </w:r>
    </w:p>
    <w:p w:rsidR="008E1BDB" w:rsidRDefault="00077AF0">
      <w:pPr>
        <w:pStyle w:val="a3"/>
        <w:rPr>
          <w:rFonts w:eastAsiaTheme="minorEastAsia"/>
          <w:lang w:eastAsia="zh-CN"/>
        </w:rPr>
      </w:pPr>
      <w:r>
        <w:rPr>
          <w:rFonts w:eastAsiaTheme="minorEastAsia" w:hint="eastAsia"/>
          <w:lang w:eastAsia="zh-CN"/>
        </w:rPr>
        <w:t>However, considering</w:t>
      </w:r>
      <w:r w:rsidR="00B81E1B">
        <w:rPr>
          <w:rFonts w:eastAsiaTheme="minorEastAsia" w:hint="eastAsia"/>
          <w:lang w:eastAsia="zh-CN"/>
        </w:rPr>
        <w:t xml:space="preserve"> that</w:t>
      </w:r>
      <w:r>
        <w:rPr>
          <w:rFonts w:eastAsiaTheme="minorEastAsia" w:hint="eastAsia"/>
          <w:lang w:eastAsia="zh-CN"/>
        </w:rPr>
        <w:t xml:space="preserve"> it</w:t>
      </w:r>
      <w:r w:rsidR="00B81E1B">
        <w:rPr>
          <w:rFonts w:eastAsiaTheme="minorEastAsia" w:hint="eastAsia"/>
          <w:lang w:eastAsia="zh-CN"/>
        </w:rPr>
        <w:t xml:space="preserve"> i</w:t>
      </w:r>
      <w:r>
        <w:rPr>
          <w:rFonts w:eastAsiaTheme="minorEastAsia" w:hint="eastAsia"/>
          <w:lang w:eastAsia="zh-CN"/>
        </w:rPr>
        <w:t xml:space="preserve">s up to the LCP </w:t>
      </w:r>
      <w:r w:rsidR="006205A4">
        <w:rPr>
          <w:rFonts w:eastAsiaTheme="minorEastAsia" w:hint="eastAsia"/>
          <w:lang w:eastAsia="zh-CN"/>
        </w:rPr>
        <w:t>procedure</w:t>
      </w:r>
      <w:r>
        <w:rPr>
          <w:rFonts w:eastAsiaTheme="minorEastAsia" w:hint="eastAsia"/>
          <w:lang w:eastAsia="zh-CN"/>
        </w:rPr>
        <w:t xml:space="preserve"> to determine which RLC/LCH should process </w:t>
      </w:r>
      <w:r>
        <w:rPr>
          <w:rFonts w:eastAsiaTheme="minorEastAsia"/>
          <w:lang w:eastAsia="zh-CN"/>
        </w:rPr>
        <w:t>transmission</w:t>
      </w:r>
      <w:r>
        <w:rPr>
          <w:rFonts w:eastAsiaTheme="minorEastAsia" w:hint="eastAsia"/>
          <w:lang w:eastAsia="zh-CN"/>
        </w:rPr>
        <w:t xml:space="preserve"> and how many data can be </w:t>
      </w:r>
      <w:r w:rsidR="00B81E1B">
        <w:rPr>
          <w:rFonts w:eastAsiaTheme="minorEastAsia"/>
          <w:lang w:eastAsia="zh-CN"/>
        </w:rPr>
        <w:t>transmitted</w:t>
      </w:r>
      <w:r w:rsidR="00B81E1B">
        <w:rPr>
          <w:rFonts w:eastAsiaTheme="minorEastAsia" w:hint="eastAsia"/>
          <w:lang w:eastAsia="zh-CN"/>
        </w:rPr>
        <w:t xml:space="preserve"> within each RLC/</w:t>
      </w:r>
      <w:r w:rsidR="00DE15FE">
        <w:rPr>
          <w:rFonts w:eastAsiaTheme="minorEastAsia"/>
          <w:lang w:eastAsia="zh-CN"/>
        </w:rPr>
        <w:t>LCH;</w:t>
      </w:r>
      <w:r>
        <w:rPr>
          <w:rFonts w:eastAsiaTheme="minorEastAsia" w:hint="eastAsia"/>
          <w:lang w:eastAsia="zh-CN"/>
        </w:rPr>
        <w:t xml:space="preserve"> one potential alternative is to process the </w:t>
      </w:r>
      <w:r>
        <w:rPr>
          <w:rFonts w:eastAsiaTheme="minorEastAsia"/>
          <w:lang w:eastAsia="zh-CN"/>
        </w:rPr>
        <w:t>restriction</w:t>
      </w:r>
      <w:r>
        <w:rPr>
          <w:rFonts w:eastAsiaTheme="minorEastAsia" w:hint="eastAsia"/>
          <w:lang w:eastAsia="zh-CN"/>
        </w:rPr>
        <w:t xml:space="preserve"> in RLC/LCH level</w:t>
      </w:r>
      <w:r w:rsidR="00FA66FD">
        <w:rPr>
          <w:rFonts w:eastAsiaTheme="minorEastAsia" w:hint="eastAsia"/>
          <w:lang w:eastAsia="zh-CN"/>
        </w:rPr>
        <w:t xml:space="preserve"> in LCP operation, which means for each grant, only one leg (i.e. one RLC/LCH of the two which are associated </w:t>
      </w:r>
      <w:r w:rsidR="00FA66FD">
        <w:rPr>
          <w:rFonts w:eastAsiaTheme="minorEastAsia"/>
          <w:lang w:eastAsia="zh-CN"/>
        </w:rPr>
        <w:t>with t</w:t>
      </w:r>
      <w:r w:rsidR="00FA66FD">
        <w:rPr>
          <w:rFonts w:eastAsiaTheme="minorEastAsia" w:hint="eastAsia"/>
          <w:lang w:eastAsia="zh-CN"/>
        </w:rPr>
        <w:t xml:space="preserve">he same PDCP for the purpose of data duplication) will be selected to process the transmission. </w:t>
      </w:r>
    </w:p>
    <w:p w:rsidR="008E1BDB" w:rsidRDefault="00B5677A">
      <w:pPr>
        <w:pStyle w:val="a3"/>
        <w:rPr>
          <w:rFonts w:eastAsiaTheme="minorEastAsia"/>
          <w:b/>
          <w:lang w:eastAsia="zh-CN"/>
        </w:rPr>
      </w:pPr>
      <w:r w:rsidRPr="00B5677A">
        <w:rPr>
          <w:rFonts w:eastAsiaTheme="minorEastAsia"/>
          <w:b/>
          <w:lang w:eastAsia="zh-CN"/>
        </w:rPr>
        <w:lastRenderedPageBreak/>
        <w:t xml:space="preserve">Proposal 2: In order to avoid including both the original PDCP PDU and the corresponding duplicate into one transport block, </w:t>
      </w:r>
      <w:r w:rsidR="00C26609">
        <w:rPr>
          <w:rFonts w:eastAsiaTheme="minorEastAsia" w:hint="eastAsia"/>
          <w:b/>
          <w:lang w:eastAsia="zh-CN"/>
        </w:rPr>
        <w:t xml:space="preserve">for each grant received, </w:t>
      </w:r>
      <w:r w:rsidRPr="00B5677A">
        <w:rPr>
          <w:rFonts w:eastAsiaTheme="minorEastAsia"/>
          <w:b/>
          <w:lang w:eastAsia="zh-CN"/>
        </w:rPr>
        <w:t>only one leg (i.e. one RLC/LCH of the two which are associated with the same PDCP for the purpose of data duplication) will be selected in the LCP procedure to process the transmission.</w:t>
      </w:r>
    </w:p>
    <w:p w:rsidR="008E1BDB" w:rsidRDefault="008E1BDB">
      <w:pPr>
        <w:pStyle w:val="a3"/>
        <w:rPr>
          <w:rFonts w:eastAsiaTheme="minorEastAsia"/>
          <w:lang w:eastAsia="zh-CN"/>
        </w:rPr>
      </w:pPr>
    </w:p>
    <w:p w:rsidR="008E1BDB" w:rsidRDefault="00B5677A">
      <w:pPr>
        <w:pStyle w:val="a3"/>
        <w:rPr>
          <w:rFonts w:ascii="Arial" w:eastAsiaTheme="minorEastAsia" w:hAnsi="Arial" w:cs="Arial"/>
          <w:bCs/>
          <w:iCs/>
          <w:szCs w:val="28"/>
          <w:u w:val="single"/>
          <w:lang w:val="en-GB" w:eastAsia="zh-CN"/>
        </w:rPr>
      </w:pPr>
      <w:r w:rsidRPr="00181486">
        <w:rPr>
          <w:rFonts w:ascii="Arial" w:eastAsiaTheme="minorEastAsia" w:hAnsi="Arial" w:cs="Arial"/>
          <w:bCs/>
          <w:iCs/>
          <w:szCs w:val="28"/>
          <w:u w:val="single"/>
          <w:lang w:val="en-GB" w:eastAsia="zh-CN"/>
        </w:rPr>
        <w:t>What kind of “logical channel mapping restrictions” i</w:t>
      </w:r>
      <w:r w:rsidR="00B25457" w:rsidRPr="00181486">
        <w:rPr>
          <w:rFonts w:ascii="Arial" w:eastAsiaTheme="minorEastAsia" w:hAnsi="Arial" w:cs="Arial" w:hint="eastAsia"/>
          <w:bCs/>
          <w:iCs/>
          <w:szCs w:val="28"/>
          <w:u w:val="single"/>
          <w:lang w:val="en-GB" w:eastAsia="zh-CN"/>
        </w:rPr>
        <w:t>s</w:t>
      </w:r>
      <w:r w:rsidRPr="00181486">
        <w:rPr>
          <w:rFonts w:ascii="Arial" w:eastAsiaTheme="minorEastAsia" w:hAnsi="Arial" w:cs="Arial"/>
          <w:bCs/>
          <w:iCs/>
          <w:szCs w:val="28"/>
          <w:u w:val="single"/>
          <w:lang w:val="en-GB" w:eastAsia="zh-CN"/>
        </w:rPr>
        <w:t xml:space="preserve"> required in MAC</w:t>
      </w:r>
      <w:r w:rsidR="007055FC" w:rsidRPr="00181486">
        <w:rPr>
          <w:rFonts w:ascii="Arial" w:eastAsiaTheme="minorEastAsia" w:hAnsi="Arial" w:cs="Arial" w:hint="eastAsia"/>
          <w:bCs/>
          <w:iCs/>
          <w:szCs w:val="28"/>
          <w:u w:val="single"/>
          <w:lang w:val="en-GB" w:eastAsia="zh-CN"/>
        </w:rPr>
        <w:t xml:space="preserve"> to achieve the restriction</w:t>
      </w:r>
      <w:r w:rsidRPr="00181486">
        <w:rPr>
          <w:rFonts w:ascii="Arial" w:eastAsiaTheme="minorEastAsia" w:hAnsi="Arial" w:cs="Arial"/>
          <w:bCs/>
          <w:iCs/>
          <w:szCs w:val="28"/>
          <w:u w:val="single"/>
          <w:lang w:val="en-GB" w:eastAsia="zh-CN"/>
        </w:rPr>
        <w:t>?</w:t>
      </w:r>
    </w:p>
    <w:p w:rsidR="00181486" w:rsidRPr="00181486" w:rsidRDefault="00181486">
      <w:pPr>
        <w:pStyle w:val="a3"/>
        <w:rPr>
          <w:rFonts w:ascii="Arial" w:eastAsiaTheme="minorEastAsia" w:hAnsi="Arial" w:cs="Arial"/>
          <w:bCs/>
          <w:iCs/>
          <w:szCs w:val="28"/>
          <w:u w:val="single"/>
          <w:lang w:val="en-GB" w:eastAsia="zh-CN"/>
        </w:rPr>
      </w:pPr>
    </w:p>
    <w:p w:rsidR="008E1BDB" w:rsidRDefault="00C17004">
      <w:pPr>
        <w:pStyle w:val="a3"/>
        <w:rPr>
          <w:rFonts w:eastAsiaTheme="minorEastAsia"/>
          <w:lang w:eastAsia="zh-CN"/>
        </w:rPr>
      </w:pPr>
      <w:r>
        <w:rPr>
          <w:rFonts w:eastAsiaTheme="minorEastAsia" w:hint="eastAsia"/>
          <w:lang w:eastAsia="zh-CN"/>
        </w:rPr>
        <w:t xml:space="preserve">In order to </w:t>
      </w:r>
      <w:r w:rsidR="00B5677A" w:rsidRPr="00B5677A">
        <w:rPr>
          <w:rFonts w:eastAsiaTheme="minorEastAsia"/>
          <w:lang w:eastAsia="zh-CN"/>
        </w:rPr>
        <w:t>avoid including both the original PDCP PDU and the corresponding duplicate into one transport block, i</w:t>
      </w:r>
      <w:r w:rsidR="00623A18">
        <w:rPr>
          <w:rFonts w:eastAsiaTheme="minorEastAsia" w:hint="eastAsia"/>
          <w:lang w:eastAsia="zh-CN"/>
        </w:rPr>
        <w:t xml:space="preserve">t has been agreed that </w:t>
      </w:r>
      <w:r w:rsidR="00623A18">
        <w:rPr>
          <w:rFonts w:eastAsiaTheme="minorEastAsia"/>
          <w:lang w:eastAsia="zh-CN"/>
        </w:rPr>
        <w:t>“</w:t>
      </w:r>
      <w:r w:rsidR="00B5677A" w:rsidRPr="00B5677A">
        <w:rPr>
          <w:rFonts w:eastAsiaTheme="minorEastAsia"/>
          <w:lang w:eastAsia="zh-CN"/>
        </w:rPr>
        <w:t>logical channel mapping restrictions need to be introduced to handle duplicates in within one MAC entity</w:t>
      </w:r>
      <w:r w:rsidR="00623A18">
        <w:rPr>
          <w:rFonts w:eastAsiaTheme="minorEastAsia"/>
          <w:lang w:eastAsia="zh-CN"/>
        </w:rPr>
        <w:t>”</w:t>
      </w:r>
      <w:r>
        <w:rPr>
          <w:rFonts w:eastAsiaTheme="minorEastAsia" w:hint="eastAsia"/>
          <w:lang w:eastAsia="zh-CN"/>
        </w:rPr>
        <w:t>.</w:t>
      </w:r>
      <w:r w:rsidR="0031482E">
        <w:rPr>
          <w:rFonts w:eastAsiaTheme="minorEastAsia" w:hint="eastAsia"/>
          <w:lang w:eastAsia="zh-CN"/>
        </w:rPr>
        <w:t xml:space="preserve"> For the </w:t>
      </w:r>
      <w:r w:rsidR="0031482E">
        <w:rPr>
          <w:rFonts w:eastAsiaTheme="minorEastAsia"/>
          <w:lang w:eastAsia="zh-CN"/>
        </w:rPr>
        <w:t>restriction</w:t>
      </w:r>
      <w:r w:rsidR="0031482E">
        <w:rPr>
          <w:rFonts w:eastAsiaTheme="minorEastAsia" w:hint="eastAsia"/>
          <w:lang w:eastAsia="zh-CN"/>
        </w:rPr>
        <w:t xml:space="preserve"> information, two alternatives can be considered:</w:t>
      </w:r>
    </w:p>
    <w:p w:rsidR="008E1BDB" w:rsidRDefault="0031482E">
      <w:pPr>
        <w:pStyle w:val="a3"/>
        <w:numPr>
          <w:ilvl w:val="0"/>
          <w:numId w:val="42"/>
        </w:numPr>
        <w:rPr>
          <w:rFonts w:eastAsiaTheme="minorEastAsia"/>
          <w:lang w:eastAsia="zh-CN"/>
        </w:rPr>
      </w:pPr>
      <w:r>
        <w:rPr>
          <w:rFonts w:eastAsiaTheme="minorEastAsia" w:hint="eastAsia"/>
          <w:lang w:eastAsia="zh-CN"/>
        </w:rPr>
        <w:t xml:space="preserve">Alt1: The mapping </w:t>
      </w:r>
      <w:r>
        <w:rPr>
          <w:rFonts w:eastAsiaTheme="minorEastAsia"/>
          <w:lang w:eastAsia="zh-CN"/>
        </w:rPr>
        <w:t>restriction</w:t>
      </w:r>
      <w:r>
        <w:rPr>
          <w:rFonts w:eastAsiaTheme="minorEastAsia" w:hint="eastAsia"/>
          <w:lang w:eastAsia="zh-CN"/>
        </w:rPr>
        <w:t xml:space="preserve"> between the RLC/LCH and carrier.</w:t>
      </w:r>
      <w:r w:rsidR="00F43CCC">
        <w:rPr>
          <w:rFonts w:eastAsiaTheme="minorEastAsia" w:hint="eastAsia"/>
          <w:lang w:eastAsia="zh-CN"/>
        </w:rPr>
        <w:t xml:space="preserve"> For this alternative, the mapping between RLC/LCH and carrier will be configured to UE. And </w:t>
      </w:r>
      <w:r w:rsidR="009C6DF6">
        <w:rPr>
          <w:rFonts w:eastAsiaTheme="minorEastAsia" w:hint="eastAsia"/>
          <w:lang w:eastAsia="zh-CN"/>
        </w:rPr>
        <w:t>once the</w:t>
      </w:r>
      <w:r w:rsidR="00F43CCC">
        <w:rPr>
          <w:rFonts w:eastAsiaTheme="minorEastAsia" w:hint="eastAsia"/>
          <w:lang w:eastAsia="zh-CN"/>
        </w:rPr>
        <w:t xml:space="preserve"> grant </w:t>
      </w:r>
      <w:r w:rsidR="00F52CAF">
        <w:rPr>
          <w:rFonts w:eastAsiaTheme="minorEastAsia" w:hint="eastAsia"/>
          <w:lang w:eastAsia="zh-CN"/>
        </w:rPr>
        <w:t xml:space="preserve">for one carrier </w:t>
      </w:r>
      <w:r w:rsidR="009C6DF6">
        <w:rPr>
          <w:rFonts w:eastAsiaTheme="minorEastAsia" w:hint="eastAsia"/>
          <w:lang w:eastAsia="zh-CN"/>
        </w:rPr>
        <w:t>is</w:t>
      </w:r>
      <w:r w:rsidR="00F43CCC">
        <w:rPr>
          <w:rFonts w:eastAsiaTheme="minorEastAsia" w:hint="eastAsia"/>
          <w:lang w:eastAsia="zh-CN"/>
        </w:rPr>
        <w:t xml:space="preserve"> received, only the RLC</w:t>
      </w:r>
      <w:r w:rsidR="00722CB4">
        <w:rPr>
          <w:rFonts w:eastAsiaTheme="minorEastAsia" w:hint="eastAsia"/>
          <w:lang w:eastAsia="zh-CN"/>
        </w:rPr>
        <w:t>s</w:t>
      </w:r>
      <w:r w:rsidR="00F43CCC">
        <w:rPr>
          <w:rFonts w:eastAsiaTheme="minorEastAsia" w:hint="eastAsia"/>
          <w:lang w:eastAsia="zh-CN"/>
        </w:rPr>
        <w:t>/LCH</w:t>
      </w:r>
      <w:r w:rsidR="00722CB4">
        <w:rPr>
          <w:rFonts w:eastAsiaTheme="minorEastAsia" w:hint="eastAsia"/>
          <w:lang w:eastAsia="zh-CN"/>
        </w:rPr>
        <w:t>s</w:t>
      </w:r>
      <w:r w:rsidR="00F43CCC">
        <w:rPr>
          <w:rFonts w:eastAsiaTheme="minorEastAsia" w:hint="eastAsia"/>
          <w:lang w:eastAsia="zh-CN"/>
        </w:rPr>
        <w:t xml:space="preserve"> which are allowed to process the </w:t>
      </w:r>
      <w:r w:rsidR="00F43CCC">
        <w:rPr>
          <w:rFonts w:eastAsiaTheme="minorEastAsia"/>
          <w:lang w:eastAsia="zh-CN"/>
        </w:rPr>
        <w:t>transmission</w:t>
      </w:r>
      <w:r w:rsidR="00F43CCC">
        <w:rPr>
          <w:rFonts w:eastAsiaTheme="minorEastAsia" w:hint="eastAsia"/>
          <w:lang w:eastAsia="zh-CN"/>
        </w:rPr>
        <w:t xml:space="preserve"> over that carrier will be involved in the LCP procedure.</w:t>
      </w:r>
    </w:p>
    <w:p w:rsidR="008E1BDB" w:rsidRDefault="0031482E">
      <w:pPr>
        <w:pStyle w:val="a3"/>
        <w:numPr>
          <w:ilvl w:val="0"/>
          <w:numId w:val="42"/>
        </w:numPr>
        <w:rPr>
          <w:rFonts w:eastAsiaTheme="minorEastAsia"/>
          <w:lang w:eastAsia="zh-CN"/>
        </w:rPr>
      </w:pPr>
      <w:r>
        <w:rPr>
          <w:rFonts w:eastAsiaTheme="minorEastAsia" w:hint="eastAsia"/>
          <w:lang w:eastAsia="zh-CN"/>
        </w:rPr>
        <w:t xml:space="preserve">Alt2: The </w:t>
      </w:r>
      <w:r w:rsidR="005C58BE">
        <w:rPr>
          <w:rFonts w:eastAsiaTheme="minorEastAsia"/>
          <w:lang w:eastAsia="zh-CN"/>
        </w:rPr>
        <w:t>simultaneous</w:t>
      </w:r>
      <w:r w:rsidR="005C58BE">
        <w:rPr>
          <w:rFonts w:eastAsiaTheme="minorEastAsia" w:hint="eastAsia"/>
          <w:lang w:eastAsia="zh-CN"/>
        </w:rPr>
        <w:t xml:space="preserve">ly transmission </w:t>
      </w:r>
      <w:r>
        <w:rPr>
          <w:rFonts w:eastAsiaTheme="minorEastAsia"/>
          <w:lang w:eastAsia="zh-CN"/>
        </w:rPr>
        <w:t>restriction</w:t>
      </w:r>
      <w:r w:rsidR="005C58BE">
        <w:rPr>
          <w:rFonts w:eastAsiaTheme="minorEastAsia" w:hint="eastAsia"/>
          <w:lang w:eastAsia="zh-CN"/>
        </w:rPr>
        <w:t xml:space="preserve"> </w:t>
      </w:r>
      <w:r w:rsidR="00F52CAF">
        <w:rPr>
          <w:rFonts w:eastAsiaTheme="minorEastAsia" w:hint="eastAsia"/>
          <w:lang w:eastAsia="zh-CN"/>
        </w:rPr>
        <w:t>between</w:t>
      </w:r>
      <w:r w:rsidR="005C58BE">
        <w:rPr>
          <w:rFonts w:eastAsiaTheme="minorEastAsia" w:hint="eastAsia"/>
          <w:lang w:eastAsia="zh-CN"/>
        </w:rPr>
        <w:t xml:space="preserve"> two RLC/LCH which are associated with</w:t>
      </w:r>
      <w:r w:rsidR="00F52CAF">
        <w:rPr>
          <w:rFonts w:eastAsiaTheme="minorEastAsia" w:hint="eastAsia"/>
          <w:lang w:eastAsia="zh-CN"/>
        </w:rPr>
        <w:t xml:space="preserve"> one PDCP. F</w:t>
      </w:r>
      <w:r w:rsidR="00F52CAF">
        <w:rPr>
          <w:rFonts w:eastAsiaTheme="minorEastAsia"/>
          <w:lang w:eastAsia="zh-CN"/>
        </w:rPr>
        <w:t>o</w:t>
      </w:r>
      <w:r w:rsidR="00F52CAF">
        <w:rPr>
          <w:rFonts w:eastAsiaTheme="minorEastAsia" w:hint="eastAsia"/>
          <w:lang w:eastAsia="zh-CN"/>
        </w:rPr>
        <w:t xml:space="preserve">r this alternative, </w:t>
      </w:r>
      <w:r w:rsidR="00AC054B">
        <w:rPr>
          <w:rFonts w:eastAsiaTheme="minorEastAsia" w:hint="eastAsia"/>
          <w:lang w:eastAsia="zh-CN"/>
        </w:rPr>
        <w:t xml:space="preserve">the </w:t>
      </w:r>
      <w:r w:rsidR="00DE1D0B">
        <w:rPr>
          <w:rFonts w:eastAsiaTheme="minorEastAsia" w:hint="eastAsia"/>
          <w:lang w:eastAsia="zh-CN"/>
        </w:rPr>
        <w:t>relationship between the</w:t>
      </w:r>
      <w:r w:rsidR="00AC054B">
        <w:rPr>
          <w:rFonts w:eastAsiaTheme="minorEastAsia" w:hint="eastAsia"/>
          <w:lang w:eastAsia="zh-CN"/>
        </w:rPr>
        <w:t xml:space="preserve"> two RLC/LCH associated </w:t>
      </w:r>
      <w:r w:rsidR="00E16F7F">
        <w:rPr>
          <w:rFonts w:eastAsiaTheme="minorEastAsia" w:hint="eastAsia"/>
          <w:lang w:eastAsia="zh-CN"/>
        </w:rPr>
        <w:t>to</w:t>
      </w:r>
      <w:r w:rsidR="00AC054B">
        <w:rPr>
          <w:rFonts w:eastAsiaTheme="minorEastAsia" w:hint="eastAsia"/>
          <w:lang w:eastAsia="zh-CN"/>
        </w:rPr>
        <w:t xml:space="preserve"> one PDCP will be informed to UE, and </w:t>
      </w:r>
      <w:r w:rsidR="00AC054B">
        <w:rPr>
          <w:rFonts w:eastAsiaTheme="minorEastAsia"/>
          <w:lang w:eastAsia="zh-CN"/>
        </w:rPr>
        <w:t>w</w:t>
      </w:r>
      <w:r w:rsidR="0026441E">
        <w:rPr>
          <w:rFonts w:eastAsiaTheme="minorEastAsia" w:hint="eastAsia"/>
          <w:lang w:eastAsia="zh-CN"/>
        </w:rPr>
        <w:t>ith</w:t>
      </w:r>
      <w:r w:rsidR="00AC054B">
        <w:rPr>
          <w:rFonts w:eastAsiaTheme="minorEastAsia" w:hint="eastAsia"/>
          <w:lang w:eastAsia="zh-CN"/>
        </w:rPr>
        <w:t xml:space="preserve"> this </w:t>
      </w:r>
      <w:r w:rsidR="00E16F7F">
        <w:rPr>
          <w:rFonts w:eastAsiaTheme="minorEastAsia" w:hint="eastAsia"/>
          <w:lang w:eastAsia="zh-CN"/>
        </w:rPr>
        <w:t>information</w:t>
      </w:r>
      <w:r w:rsidR="00AC054B">
        <w:rPr>
          <w:rFonts w:eastAsiaTheme="minorEastAsia" w:hint="eastAsia"/>
          <w:lang w:eastAsia="zh-CN"/>
        </w:rPr>
        <w:t xml:space="preserve">, only one RLC/LCH </w:t>
      </w:r>
      <w:r w:rsidR="00E16F7F">
        <w:rPr>
          <w:rFonts w:eastAsiaTheme="minorEastAsia" w:hint="eastAsia"/>
          <w:lang w:eastAsia="zh-CN"/>
        </w:rPr>
        <w:t xml:space="preserve">of the two </w:t>
      </w:r>
      <w:r w:rsidR="00AC054B">
        <w:rPr>
          <w:rFonts w:eastAsiaTheme="minorEastAsia" w:hint="eastAsia"/>
          <w:lang w:eastAsia="zh-CN"/>
        </w:rPr>
        <w:t>will be selected for each LCP procedure.</w:t>
      </w:r>
      <w:r w:rsidR="00DE1D0B">
        <w:rPr>
          <w:rFonts w:eastAsiaTheme="minorEastAsia" w:hint="eastAsia"/>
          <w:lang w:eastAsia="zh-CN"/>
        </w:rPr>
        <w:t xml:space="preserve"> </w:t>
      </w:r>
      <w:r w:rsidR="00DE1D0B">
        <w:rPr>
          <w:rFonts w:eastAsiaTheme="minorEastAsia"/>
          <w:lang w:eastAsia="zh-CN"/>
        </w:rPr>
        <w:t>It is</w:t>
      </w:r>
      <w:r w:rsidR="00DE1D0B">
        <w:rPr>
          <w:rFonts w:eastAsiaTheme="minorEastAsia" w:hint="eastAsia"/>
          <w:lang w:eastAsia="zh-CN"/>
        </w:rPr>
        <w:t xml:space="preserve"> worth noting that, since the </w:t>
      </w:r>
      <w:r w:rsidR="00DE1D0B">
        <w:rPr>
          <w:rFonts w:eastAsiaTheme="minorEastAsia"/>
          <w:lang w:eastAsia="zh-CN"/>
        </w:rPr>
        <w:t>relationship</w:t>
      </w:r>
      <w:r w:rsidR="00DE1D0B">
        <w:rPr>
          <w:rFonts w:eastAsiaTheme="minorEastAsia" w:hint="eastAsia"/>
          <w:lang w:eastAsia="zh-CN"/>
        </w:rPr>
        <w:t xml:space="preserve"> between the two RLC/LCH associated to one PDCP can be derived </w:t>
      </w:r>
      <w:r w:rsidR="00E16F7F">
        <w:rPr>
          <w:rFonts w:eastAsiaTheme="minorEastAsia" w:hint="eastAsia"/>
          <w:lang w:eastAsia="zh-CN"/>
        </w:rPr>
        <w:t>based</w:t>
      </w:r>
      <w:r w:rsidR="00DE1D0B">
        <w:rPr>
          <w:rFonts w:eastAsiaTheme="minorEastAsia" w:hint="eastAsia"/>
          <w:lang w:eastAsia="zh-CN"/>
        </w:rPr>
        <w:t xml:space="preserve"> </w:t>
      </w:r>
      <w:r w:rsidR="00CD37A8">
        <w:rPr>
          <w:rFonts w:eastAsiaTheme="minorEastAsia" w:hint="eastAsia"/>
          <w:lang w:eastAsia="zh-CN"/>
        </w:rPr>
        <w:t xml:space="preserve">on </w:t>
      </w:r>
      <w:r w:rsidR="00DE1D0B">
        <w:rPr>
          <w:rFonts w:eastAsiaTheme="minorEastAsia" w:hint="eastAsia"/>
          <w:lang w:eastAsia="zh-CN"/>
        </w:rPr>
        <w:t xml:space="preserve">the </w:t>
      </w:r>
      <w:r w:rsidR="00DE1D0B">
        <w:rPr>
          <w:rFonts w:eastAsiaTheme="minorEastAsia"/>
          <w:lang w:eastAsia="zh-CN"/>
        </w:rPr>
        <w:t>configuration</w:t>
      </w:r>
      <w:r w:rsidR="00E16F7F">
        <w:rPr>
          <w:rFonts w:eastAsiaTheme="minorEastAsia" w:hint="eastAsia"/>
          <w:lang w:eastAsia="zh-CN"/>
        </w:rPr>
        <w:t xml:space="preserve"> of RLC/</w:t>
      </w:r>
      <w:r w:rsidR="00E16F7F">
        <w:rPr>
          <w:rFonts w:eastAsiaTheme="minorEastAsia"/>
          <w:lang w:eastAsia="zh-CN"/>
        </w:rPr>
        <w:t>LCH</w:t>
      </w:r>
      <w:r w:rsidR="00CD37A8">
        <w:rPr>
          <w:rFonts w:eastAsiaTheme="minorEastAsia" w:hint="eastAsia"/>
          <w:lang w:eastAsia="zh-CN"/>
        </w:rPr>
        <w:t>,</w:t>
      </w:r>
      <w:r w:rsidR="00DE1D0B">
        <w:rPr>
          <w:rFonts w:eastAsiaTheme="minorEastAsia" w:hint="eastAsia"/>
          <w:lang w:eastAsia="zh-CN"/>
        </w:rPr>
        <w:t xml:space="preserve"> no extra restriction information is needed.</w:t>
      </w:r>
    </w:p>
    <w:p w:rsidR="009B7B6F" w:rsidRDefault="00895F24" w:rsidP="00515567">
      <w:pPr>
        <w:pStyle w:val="a3"/>
        <w:rPr>
          <w:rFonts w:eastAsiaTheme="minorEastAsia"/>
          <w:lang w:val="en-GB" w:eastAsia="zh-CN"/>
        </w:rPr>
      </w:pPr>
      <w:r>
        <w:rPr>
          <w:rFonts w:eastAsiaTheme="minorEastAsia" w:hint="eastAsia"/>
          <w:lang w:val="en-GB" w:eastAsia="zh-CN"/>
        </w:rPr>
        <w:t xml:space="preserve">Based on the agreements made in RAN2, only two legs will be considered in the data duplication. However, in the CA, the number of </w:t>
      </w:r>
      <w:r w:rsidR="00E67673">
        <w:rPr>
          <w:rFonts w:eastAsiaTheme="minorEastAsia" w:hint="eastAsia"/>
          <w:lang w:val="en-GB" w:eastAsia="zh-CN"/>
        </w:rPr>
        <w:t xml:space="preserve">carriers supported in the CA will be much larger than 2. So, if the one to one mapping is configured between LCH/RLC and carrier, then only two carriers can be used in the data </w:t>
      </w:r>
      <w:r w:rsidR="00E67673">
        <w:rPr>
          <w:rFonts w:eastAsiaTheme="minorEastAsia"/>
          <w:lang w:val="en-GB" w:eastAsia="zh-CN"/>
        </w:rPr>
        <w:t>duplication</w:t>
      </w:r>
      <w:r w:rsidR="00E67673">
        <w:rPr>
          <w:rFonts w:eastAsiaTheme="minorEastAsia" w:hint="eastAsia"/>
          <w:lang w:val="en-GB" w:eastAsia="zh-CN"/>
        </w:rPr>
        <w:t xml:space="preserve">, which is not so efficiency. In addition, also consider the proposal 1 and the related analysis we shared in the section before, we think the mapping between carrier and LCH/RLC is not needed. </w:t>
      </w:r>
    </w:p>
    <w:p w:rsidR="008F5526" w:rsidRPr="00314D92" w:rsidRDefault="00B5677A" w:rsidP="00515567">
      <w:pPr>
        <w:pStyle w:val="a3"/>
        <w:rPr>
          <w:rFonts w:eastAsiaTheme="minorEastAsia"/>
          <w:b/>
          <w:lang w:eastAsia="zh-CN"/>
        </w:rPr>
      </w:pPr>
      <w:r w:rsidRPr="00B5677A">
        <w:rPr>
          <w:rFonts w:eastAsiaTheme="minorEastAsia"/>
          <w:b/>
          <w:lang w:eastAsia="zh-CN"/>
        </w:rPr>
        <w:t xml:space="preserve">Proposal 3: </w:t>
      </w:r>
      <w:r w:rsidR="00314D92" w:rsidRPr="00C26609">
        <w:rPr>
          <w:rFonts w:eastAsiaTheme="minorEastAsia" w:hint="eastAsia"/>
          <w:b/>
          <w:lang w:eastAsia="zh-CN"/>
        </w:rPr>
        <w:t xml:space="preserve">In order to </w:t>
      </w:r>
      <w:r w:rsidR="00314D92" w:rsidRPr="00C26609">
        <w:rPr>
          <w:rFonts w:eastAsiaTheme="minorEastAsia"/>
          <w:b/>
          <w:lang w:eastAsia="zh-CN"/>
        </w:rPr>
        <w:t>avoid including both the original PDCP PDU and the corresponding duplicate into one transport block</w:t>
      </w:r>
      <w:r w:rsidR="00314D92">
        <w:rPr>
          <w:rFonts w:eastAsiaTheme="minorEastAsia" w:hint="eastAsia"/>
          <w:b/>
          <w:lang w:eastAsia="zh-CN"/>
        </w:rPr>
        <w:t xml:space="preserve">, the MAC only need to know which RLCs/LCHs are </w:t>
      </w:r>
      <w:r w:rsidR="00314D92">
        <w:rPr>
          <w:rFonts w:eastAsiaTheme="minorEastAsia"/>
          <w:b/>
          <w:lang w:eastAsia="zh-CN"/>
        </w:rPr>
        <w:t>associated</w:t>
      </w:r>
      <w:r w:rsidR="00314D92">
        <w:rPr>
          <w:rFonts w:eastAsiaTheme="minorEastAsia" w:hint="eastAsia"/>
          <w:b/>
          <w:lang w:eastAsia="zh-CN"/>
        </w:rPr>
        <w:t xml:space="preserve"> with the same PDCP and the mapping between LCH/RLC and carrier is not needed.</w:t>
      </w:r>
    </w:p>
    <w:p w:rsidR="00E67673" w:rsidRDefault="00E67673" w:rsidP="00515567">
      <w:pPr>
        <w:pStyle w:val="a3"/>
        <w:rPr>
          <w:rFonts w:eastAsiaTheme="minorEastAsia"/>
          <w:lang w:val="en-GB" w:eastAsia="zh-CN"/>
        </w:rPr>
      </w:pPr>
    </w:p>
    <w:p w:rsidR="008E1BDB" w:rsidRDefault="00B5677A">
      <w:pPr>
        <w:pStyle w:val="a3"/>
        <w:rPr>
          <w:rFonts w:ascii="Arial" w:eastAsiaTheme="minorEastAsia" w:hAnsi="Arial" w:cs="Arial"/>
          <w:bCs/>
          <w:iCs/>
          <w:szCs w:val="28"/>
          <w:u w:val="single"/>
          <w:lang w:val="en-GB" w:eastAsia="zh-CN"/>
        </w:rPr>
      </w:pPr>
      <w:r w:rsidRPr="005E2155">
        <w:rPr>
          <w:rFonts w:ascii="Arial" w:eastAsiaTheme="minorEastAsia" w:hAnsi="Arial" w:cs="Arial"/>
          <w:bCs/>
          <w:iCs/>
          <w:szCs w:val="28"/>
          <w:u w:val="single"/>
          <w:lang w:val="en-GB" w:eastAsia="zh-CN"/>
        </w:rPr>
        <w:t>How to select the leg in the LCP procedure?</w:t>
      </w:r>
    </w:p>
    <w:p w:rsidR="005E2155" w:rsidRPr="005E2155" w:rsidRDefault="005E2155">
      <w:pPr>
        <w:pStyle w:val="a3"/>
        <w:rPr>
          <w:rFonts w:ascii="Arial" w:eastAsiaTheme="minorEastAsia" w:hAnsi="Arial" w:cs="Arial"/>
          <w:bCs/>
          <w:iCs/>
          <w:szCs w:val="28"/>
          <w:u w:val="single"/>
          <w:lang w:val="en-GB" w:eastAsia="zh-CN"/>
        </w:rPr>
      </w:pPr>
    </w:p>
    <w:p w:rsidR="00D52237" w:rsidRDefault="00B60D38" w:rsidP="001F1259">
      <w:pPr>
        <w:spacing w:before="120"/>
        <w:rPr>
          <w:rFonts w:eastAsiaTheme="minorEastAsia"/>
          <w:lang w:val="en-GB" w:eastAsia="zh-CN"/>
        </w:rPr>
      </w:pPr>
      <w:r w:rsidRPr="00B60D38">
        <w:rPr>
          <w:rFonts w:eastAsiaTheme="minorEastAsia"/>
          <w:lang w:val="en-GB" w:eastAsia="zh-CN"/>
        </w:rPr>
        <w:t>B</w:t>
      </w:r>
      <w:r w:rsidRPr="00B60D38">
        <w:rPr>
          <w:rFonts w:eastAsiaTheme="minorEastAsia" w:hint="eastAsia"/>
          <w:lang w:val="en-GB" w:eastAsia="zh-CN"/>
        </w:rPr>
        <w:t xml:space="preserve">ased on the description above, </w:t>
      </w:r>
      <w:r>
        <w:rPr>
          <w:rFonts w:eastAsiaTheme="minorEastAsia" w:hint="eastAsia"/>
          <w:lang w:val="en-GB" w:eastAsia="zh-CN"/>
        </w:rPr>
        <w:t xml:space="preserve">when the priority of two </w:t>
      </w:r>
      <w:r>
        <w:rPr>
          <w:rFonts w:eastAsiaTheme="minorEastAsia"/>
          <w:lang w:val="en-GB" w:eastAsia="zh-CN"/>
        </w:rPr>
        <w:t>separated</w:t>
      </w:r>
      <w:r>
        <w:rPr>
          <w:rFonts w:eastAsiaTheme="minorEastAsia" w:hint="eastAsia"/>
          <w:lang w:val="en-GB" w:eastAsia="zh-CN"/>
        </w:rPr>
        <w:t xml:space="preserve"> logical channels are different, the LCP </w:t>
      </w:r>
      <w:r w:rsidR="000464B4">
        <w:rPr>
          <w:rFonts w:eastAsiaTheme="minorEastAsia" w:hint="eastAsia"/>
          <w:lang w:val="en-GB" w:eastAsia="zh-CN"/>
        </w:rPr>
        <w:t>procedure is shown in figure 2-2</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 two RLC entities are RLC1 and RLC2</w:t>
      </w:r>
      <w:r w:rsidR="002442DF">
        <w:rPr>
          <w:rFonts w:eastAsiaTheme="minorEastAsia" w:hint="eastAsia"/>
          <w:lang w:val="en-GB" w:eastAsia="zh-CN"/>
        </w:rPr>
        <w:t>. T</w:t>
      </w:r>
      <w:r>
        <w:rPr>
          <w:rFonts w:eastAsiaTheme="minorEastAsia" w:hint="eastAsia"/>
          <w:lang w:val="en-GB" w:eastAsia="zh-CN"/>
        </w:rPr>
        <w:t xml:space="preserve">he corresponding logical channels are LC1 and LC2. </w:t>
      </w:r>
      <w:r w:rsidR="00B53BCF">
        <w:rPr>
          <w:rFonts w:eastAsiaTheme="minorEastAsia"/>
          <w:lang w:val="en-GB" w:eastAsia="zh-CN"/>
        </w:rPr>
        <w:t>A</w:t>
      </w:r>
      <w:r w:rsidR="00B53BCF">
        <w:rPr>
          <w:rFonts w:eastAsiaTheme="minorEastAsia" w:hint="eastAsia"/>
          <w:lang w:val="en-GB" w:eastAsia="zh-CN"/>
        </w:rPr>
        <w:t>nd the p</w:t>
      </w:r>
      <w:r w:rsidR="00B53BCF" w:rsidRPr="00B53BCF">
        <w:rPr>
          <w:rFonts w:eastAsiaTheme="minorEastAsia"/>
          <w:lang w:val="en-GB" w:eastAsia="zh-CN"/>
        </w:rPr>
        <w:t xml:space="preserve">riority of LC1 is 1, </w:t>
      </w:r>
      <w:r w:rsidR="00B53BCF">
        <w:rPr>
          <w:rFonts w:eastAsiaTheme="minorEastAsia" w:hint="eastAsia"/>
          <w:lang w:val="en-GB" w:eastAsia="zh-CN"/>
        </w:rPr>
        <w:t>the</w:t>
      </w:r>
      <w:r w:rsidR="00B53BCF" w:rsidRPr="00B53BCF">
        <w:rPr>
          <w:rFonts w:eastAsiaTheme="minorEastAsia"/>
          <w:lang w:val="en-GB" w:eastAsia="zh-CN"/>
        </w:rPr>
        <w:t xml:space="preserve"> priority of LC2 is 2</w:t>
      </w:r>
      <w:r w:rsidR="00B53BCF">
        <w:rPr>
          <w:rFonts w:eastAsiaTheme="minorEastAsia" w:hint="eastAsia"/>
          <w:lang w:val="en-GB" w:eastAsia="zh-CN"/>
        </w:rPr>
        <w:t xml:space="preserve">. </w:t>
      </w:r>
      <w:r>
        <w:rPr>
          <w:rFonts w:eastAsiaTheme="minorEastAsia"/>
          <w:lang w:val="en-GB" w:eastAsia="zh-CN"/>
        </w:rPr>
        <w:t>W</w:t>
      </w:r>
      <w:r>
        <w:rPr>
          <w:rFonts w:eastAsiaTheme="minorEastAsia" w:hint="eastAsia"/>
          <w:lang w:val="en-GB" w:eastAsia="zh-CN"/>
        </w:rPr>
        <w:t xml:space="preserve">hen </w:t>
      </w:r>
      <w:r w:rsidR="002442DF">
        <w:rPr>
          <w:rFonts w:eastAsiaTheme="minorEastAsia" w:hint="eastAsia"/>
          <w:lang w:val="en-GB" w:eastAsia="zh-CN"/>
        </w:rPr>
        <w:t xml:space="preserve">an </w:t>
      </w:r>
      <w:r w:rsidR="008F5D63">
        <w:rPr>
          <w:rFonts w:eastAsiaTheme="minorEastAsia" w:hint="eastAsia"/>
          <w:lang w:val="en-GB" w:eastAsia="zh-CN"/>
        </w:rPr>
        <w:t xml:space="preserve">UL grant is received on carrier1, </w:t>
      </w:r>
      <w:r w:rsidR="00B53BCF">
        <w:rPr>
          <w:rFonts w:eastAsiaTheme="minorEastAsia" w:hint="eastAsia"/>
          <w:lang w:val="en-GB" w:eastAsia="zh-CN"/>
        </w:rPr>
        <w:t>the data in LC1 should be process</w:t>
      </w:r>
      <w:r w:rsidR="00936580">
        <w:rPr>
          <w:rFonts w:eastAsiaTheme="minorEastAsia" w:hint="eastAsia"/>
          <w:lang w:val="en-GB" w:eastAsia="zh-CN"/>
        </w:rPr>
        <w:t>ed</w:t>
      </w:r>
      <w:r w:rsidR="00B53BCF">
        <w:rPr>
          <w:rFonts w:eastAsiaTheme="minorEastAsia" w:hint="eastAsia"/>
          <w:lang w:val="en-GB" w:eastAsia="zh-CN"/>
        </w:rPr>
        <w:t xml:space="preserve"> at first according to the LTE LCP. </w:t>
      </w:r>
      <w:r w:rsidR="00AB0B33">
        <w:rPr>
          <w:rFonts w:eastAsiaTheme="minorEastAsia"/>
          <w:lang w:val="en-GB" w:eastAsia="zh-CN"/>
        </w:rPr>
        <w:t>A</w:t>
      </w:r>
      <w:r w:rsidR="00AB0B33">
        <w:rPr>
          <w:rFonts w:eastAsiaTheme="minorEastAsia" w:hint="eastAsia"/>
          <w:lang w:val="en-GB" w:eastAsia="zh-CN"/>
        </w:rPr>
        <w:t>nd the data in LC2 can</w:t>
      </w:r>
      <w:r w:rsidR="00AB0B33">
        <w:rPr>
          <w:rFonts w:eastAsiaTheme="minorEastAsia"/>
          <w:lang w:val="en-GB" w:eastAsia="zh-CN"/>
        </w:rPr>
        <w:t>’</w:t>
      </w:r>
      <w:r w:rsidR="00AB0B33">
        <w:rPr>
          <w:rFonts w:eastAsiaTheme="minorEastAsia" w:hint="eastAsia"/>
          <w:lang w:val="en-GB" w:eastAsia="zh-CN"/>
        </w:rPr>
        <w:t>t be process</w:t>
      </w:r>
      <w:r w:rsidR="00936580">
        <w:rPr>
          <w:rFonts w:eastAsiaTheme="minorEastAsia" w:hint="eastAsia"/>
          <w:lang w:val="en-GB" w:eastAsia="zh-CN"/>
        </w:rPr>
        <w:t>ed</w:t>
      </w:r>
      <w:r w:rsidR="00AB0B33">
        <w:rPr>
          <w:rFonts w:eastAsiaTheme="minorEastAsia" w:hint="eastAsia"/>
          <w:lang w:val="en-GB" w:eastAsia="zh-CN"/>
        </w:rPr>
        <w:t xml:space="preserve"> now. When the next UL grant is </w:t>
      </w:r>
      <w:r w:rsidR="00AB0B33">
        <w:rPr>
          <w:rFonts w:eastAsiaTheme="minorEastAsia"/>
          <w:lang w:val="en-GB" w:eastAsia="zh-CN"/>
        </w:rPr>
        <w:t>received</w:t>
      </w:r>
      <w:r w:rsidR="00AB0B33">
        <w:rPr>
          <w:rFonts w:eastAsiaTheme="minorEastAsia" w:hint="eastAsia"/>
          <w:lang w:val="en-GB" w:eastAsia="zh-CN"/>
        </w:rPr>
        <w:t xml:space="preserve"> on carrier1, the data in LC1 should be process</w:t>
      </w:r>
      <w:r w:rsidR="00936580">
        <w:rPr>
          <w:rFonts w:eastAsiaTheme="minorEastAsia" w:hint="eastAsia"/>
          <w:lang w:val="en-GB" w:eastAsia="zh-CN"/>
        </w:rPr>
        <w:t>ed</w:t>
      </w:r>
      <w:r w:rsidR="00AB0B33">
        <w:rPr>
          <w:rFonts w:eastAsiaTheme="minorEastAsia" w:hint="eastAsia"/>
          <w:lang w:val="en-GB" w:eastAsia="zh-CN"/>
        </w:rPr>
        <w:t xml:space="preserve"> at first again</w:t>
      </w:r>
      <w:r w:rsidR="00710A08">
        <w:rPr>
          <w:rFonts w:eastAsiaTheme="minorEastAsia" w:hint="eastAsia"/>
          <w:lang w:val="en-GB" w:eastAsia="zh-CN"/>
        </w:rPr>
        <w:t>.</w:t>
      </w:r>
      <w:r w:rsidR="00AB0B33">
        <w:rPr>
          <w:rFonts w:eastAsiaTheme="minorEastAsia" w:hint="eastAsia"/>
          <w:lang w:val="en-GB" w:eastAsia="zh-CN"/>
        </w:rPr>
        <w:t xml:space="preserve"> </w:t>
      </w:r>
      <w:r w:rsidR="005B10C8">
        <w:rPr>
          <w:rFonts w:eastAsiaTheme="minorEastAsia" w:hint="eastAsia"/>
          <w:lang w:val="en-GB" w:eastAsia="zh-CN"/>
        </w:rPr>
        <w:t xml:space="preserve">The more data in LC1, the </w:t>
      </w:r>
      <w:r w:rsidR="00D948F9">
        <w:rPr>
          <w:rFonts w:eastAsiaTheme="minorEastAsia" w:hint="eastAsia"/>
          <w:lang w:val="en-GB" w:eastAsia="zh-CN"/>
        </w:rPr>
        <w:t>m</w:t>
      </w:r>
      <w:r w:rsidR="00936580">
        <w:rPr>
          <w:rFonts w:eastAsiaTheme="minorEastAsia" w:hint="eastAsia"/>
          <w:lang w:val="en-GB" w:eastAsia="zh-CN"/>
        </w:rPr>
        <w:t>ore delay for the data in LC2, the bigger of the transmission gap</w:t>
      </w:r>
      <w:r w:rsidR="005B10C8">
        <w:rPr>
          <w:rFonts w:eastAsiaTheme="minorEastAsia" w:hint="eastAsia"/>
          <w:lang w:val="en-GB" w:eastAsia="zh-CN"/>
        </w:rPr>
        <w:t xml:space="preserve">. </w:t>
      </w:r>
    </w:p>
    <w:p w:rsidR="00EB38ED" w:rsidRDefault="002265EC" w:rsidP="001F1259">
      <w:pPr>
        <w:spacing w:before="120"/>
        <w:rPr>
          <w:rFonts w:eastAsiaTheme="minorEastAsia"/>
          <w:noProof/>
          <w:lang w:eastAsia="zh-CN"/>
        </w:rPr>
      </w:pPr>
      <w:r>
        <w:rPr>
          <w:rFonts w:eastAsiaTheme="minorEastAsia"/>
          <w:lang w:val="en-GB" w:eastAsia="zh-CN"/>
        </w:rPr>
        <w:t>L</w:t>
      </w:r>
      <w:r>
        <w:rPr>
          <w:rFonts w:eastAsiaTheme="minorEastAsia" w:hint="eastAsia"/>
          <w:lang w:val="en-GB" w:eastAsia="zh-CN"/>
        </w:rPr>
        <w:t>et</w:t>
      </w:r>
      <w:r>
        <w:rPr>
          <w:rFonts w:eastAsiaTheme="minorEastAsia"/>
          <w:lang w:val="en-GB" w:eastAsia="zh-CN"/>
        </w:rPr>
        <w:t>’</w:t>
      </w:r>
      <w:r>
        <w:rPr>
          <w:rFonts w:eastAsiaTheme="minorEastAsia" w:hint="eastAsia"/>
          <w:lang w:val="en-GB" w:eastAsia="zh-CN"/>
        </w:rPr>
        <w:t xml:space="preserve">s have a look on the </w:t>
      </w:r>
      <w:r w:rsidR="00EB38ED">
        <w:rPr>
          <w:rFonts w:eastAsiaTheme="minorEastAsia" w:hint="eastAsia"/>
          <w:lang w:val="en-GB" w:eastAsia="zh-CN"/>
        </w:rPr>
        <w:t xml:space="preserve">equal </w:t>
      </w:r>
      <w:r>
        <w:rPr>
          <w:rFonts w:eastAsiaTheme="minorEastAsia" w:hint="eastAsia"/>
          <w:lang w:val="en-GB" w:eastAsia="zh-CN"/>
        </w:rPr>
        <w:t xml:space="preserve">priority of two </w:t>
      </w:r>
      <w:r>
        <w:rPr>
          <w:rFonts w:eastAsiaTheme="minorEastAsia"/>
          <w:lang w:val="en-GB" w:eastAsia="zh-CN"/>
        </w:rPr>
        <w:t>separated</w:t>
      </w:r>
      <w:r>
        <w:rPr>
          <w:rFonts w:eastAsiaTheme="minorEastAsia" w:hint="eastAsia"/>
          <w:lang w:val="en-GB" w:eastAsia="zh-CN"/>
        </w:rPr>
        <w:t xml:space="preserve"> </w:t>
      </w:r>
      <w:r w:rsidR="00EB38ED">
        <w:rPr>
          <w:rFonts w:eastAsiaTheme="minorEastAsia" w:hint="eastAsia"/>
          <w:lang w:val="en-GB" w:eastAsia="zh-CN"/>
        </w:rPr>
        <w:t>logical channels</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t</w:t>
      </w:r>
      <w:r>
        <w:rPr>
          <w:rFonts w:eastAsiaTheme="minorEastAsia"/>
          <w:lang w:val="en-GB" w:eastAsia="zh-CN"/>
        </w:rPr>
        <w:t>’</w:t>
      </w:r>
      <w:r w:rsidR="000464B4">
        <w:rPr>
          <w:rFonts w:eastAsiaTheme="minorEastAsia" w:hint="eastAsia"/>
          <w:lang w:val="en-GB" w:eastAsia="zh-CN"/>
        </w:rPr>
        <w:t>s also shown in figure 2-2</w:t>
      </w:r>
      <w:r>
        <w:rPr>
          <w:rFonts w:eastAsiaTheme="minorEastAsia" w:hint="eastAsia"/>
          <w:lang w:val="en-GB" w:eastAsia="zh-CN"/>
        </w:rPr>
        <w:t xml:space="preserve">. </w:t>
      </w:r>
      <w:r w:rsidR="00D52237">
        <w:rPr>
          <w:rFonts w:eastAsiaTheme="minorEastAsia"/>
          <w:lang w:val="en-GB" w:eastAsia="zh-CN"/>
        </w:rPr>
        <w:t>W</w:t>
      </w:r>
      <w:r w:rsidR="00D52237">
        <w:rPr>
          <w:rFonts w:eastAsiaTheme="minorEastAsia" w:hint="eastAsia"/>
          <w:lang w:val="en-GB" w:eastAsia="zh-CN"/>
        </w:rPr>
        <w:t>hen an UL grant is received on carrier1, the data in LC1 should be process</w:t>
      </w:r>
      <w:r w:rsidR="003D0E1C">
        <w:rPr>
          <w:rFonts w:eastAsiaTheme="minorEastAsia" w:hint="eastAsia"/>
          <w:lang w:val="en-GB" w:eastAsia="zh-CN"/>
        </w:rPr>
        <w:t>ed</w:t>
      </w:r>
      <w:r w:rsidR="00D52237">
        <w:rPr>
          <w:rFonts w:eastAsiaTheme="minorEastAsia" w:hint="eastAsia"/>
          <w:lang w:val="en-GB" w:eastAsia="zh-CN"/>
        </w:rPr>
        <w:t xml:space="preserve"> at first </w:t>
      </w:r>
      <w:r w:rsidR="005A1DB5">
        <w:rPr>
          <w:rFonts w:eastAsiaTheme="minorEastAsia" w:hint="eastAsia"/>
          <w:lang w:val="en-GB" w:eastAsia="zh-CN"/>
        </w:rPr>
        <w:t>by random</w:t>
      </w:r>
      <w:r w:rsidR="00D52237">
        <w:rPr>
          <w:rFonts w:eastAsiaTheme="minorEastAsia" w:hint="eastAsia"/>
          <w:lang w:val="en-GB" w:eastAsia="zh-CN"/>
        </w:rPr>
        <w:t xml:space="preserve">. </w:t>
      </w:r>
      <w:r w:rsidR="00D52237">
        <w:rPr>
          <w:rFonts w:eastAsiaTheme="minorEastAsia"/>
          <w:lang w:val="en-GB" w:eastAsia="zh-CN"/>
        </w:rPr>
        <w:t>A</w:t>
      </w:r>
      <w:r w:rsidR="00D52237">
        <w:rPr>
          <w:rFonts w:eastAsiaTheme="minorEastAsia" w:hint="eastAsia"/>
          <w:lang w:val="en-GB" w:eastAsia="zh-CN"/>
        </w:rPr>
        <w:t>nd the data in LC2 can</w:t>
      </w:r>
      <w:r w:rsidR="00D52237">
        <w:rPr>
          <w:rFonts w:eastAsiaTheme="minorEastAsia"/>
          <w:lang w:val="en-GB" w:eastAsia="zh-CN"/>
        </w:rPr>
        <w:t>’</w:t>
      </w:r>
      <w:r w:rsidR="00D52237">
        <w:rPr>
          <w:rFonts w:eastAsiaTheme="minorEastAsia" w:hint="eastAsia"/>
          <w:lang w:val="en-GB" w:eastAsia="zh-CN"/>
        </w:rPr>
        <w:t>t be process</w:t>
      </w:r>
      <w:r w:rsidR="003D0E1C">
        <w:rPr>
          <w:rFonts w:eastAsiaTheme="minorEastAsia" w:hint="eastAsia"/>
          <w:lang w:val="en-GB" w:eastAsia="zh-CN"/>
        </w:rPr>
        <w:t>ed</w:t>
      </w:r>
      <w:r w:rsidR="00D52237">
        <w:rPr>
          <w:rFonts w:eastAsiaTheme="minorEastAsia" w:hint="eastAsia"/>
          <w:lang w:val="en-GB" w:eastAsia="zh-CN"/>
        </w:rPr>
        <w:t xml:space="preserve"> now. When the next UL grant is </w:t>
      </w:r>
      <w:r w:rsidR="00D52237">
        <w:rPr>
          <w:rFonts w:eastAsiaTheme="minorEastAsia"/>
          <w:lang w:val="en-GB" w:eastAsia="zh-CN"/>
        </w:rPr>
        <w:t>received</w:t>
      </w:r>
      <w:r w:rsidR="00D52237">
        <w:rPr>
          <w:rFonts w:eastAsiaTheme="minorEastAsia" w:hint="eastAsia"/>
          <w:lang w:val="en-GB" w:eastAsia="zh-CN"/>
        </w:rPr>
        <w:t xml:space="preserve"> on carrier1, the data in </w:t>
      </w:r>
      <w:r w:rsidR="005A1DB5">
        <w:rPr>
          <w:rFonts w:eastAsiaTheme="minorEastAsia" w:hint="eastAsia"/>
          <w:lang w:val="en-GB" w:eastAsia="zh-CN"/>
        </w:rPr>
        <w:t>LC2</w:t>
      </w:r>
      <w:r w:rsidR="00D52237">
        <w:rPr>
          <w:rFonts w:eastAsiaTheme="minorEastAsia" w:hint="eastAsia"/>
          <w:lang w:val="en-GB" w:eastAsia="zh-CN"/>
        </w:rPr>
        <w:t xml:space="preserve"> should be process</w:t>
      </w:r>
      <w:r w:rsidR="003D0E1C">
        <w:rPr>
          <w:rFonts w:eastAsiaTheme="minorEastAsia" w:hint="eastAsia"/>
          <w:lang w:val="en-GB" w:eastAsia="zh-CN"/>
        </w:rPr>
        <w:t>ed</w:t>
      </w:r>
      <w:r w:rsidR="00D52237">
        <w:rPr>
          <w:rFonts w:eastAsiaTheme="minorEastAsia" w:hint="eastAsia"/>
          <w:lang w:val="en-GB" w:eastAsia="zh-CN"/>
        </w:rPr>
        <w:t xml:space="preserve"> </w:t>
      </w:r>
      <w:r w:rsidR="005A1DB5">
        <w:rPr>
          <w:rFonts w:eastAsiaTheme="minorEastAsia" w:hint="eastAsia"/>
          <w:lang w:val="en-GB" w:eastAsia="zh-CN"/>
        </w:rPr>
        <w:t xml:space="preserve">according to the </w:t>
      </w:r>
      <w:r w:rsidR="00EB38ED" w:rsidRPr="002F4F3B">
        <w:rPr>
          <w:noProof/>
        </w:rPr>
        <w:t>served equally</w:t>
      </w:r>
      <w:r w:rsidR="00EB38ED">
        <w:rPr>
          <w:rFonts w:eastAsiaTheme="minorEastAsia" w:hint="eastAsia"/>
          <w:noProof/>
          <w:lang w:eastAsia="zh-CN"/>
        </w:rPr>
        <w:t xml:space="preserve"> for eq</w:t>
      </w:r>
      <w:r w:rsidR="00EB38ED" w:rsidRPr="002F4F3B">
        <w:rPr>
          <w:noProof/>
        </w:rPr>
        <w:t>ual priority</w:t>
      </w:r>
      <w:r w:rsidR="00EB38ED">
        <w:rPr>
          <w:rFonts w:eastAsiaTheme="minorEastAsia" w:hint="eastAsia"/>
          <w:noProof/>
          <w:lang w:eastAsia="zh-CN"/>
        </w:rPr>
        <w:t xml:space="preserve">. </w:t>
      </w:r>
      <w:r w:rsidR="003D0E1C">
        <w:rPr>
          <w:rFonts w:eastAsiaTheme="minorEastAsia" w:hint="eastAsia"/>
          <w:lang w:val="en-GB" w:eastAsia="zh-CN"/>
        </w:rPr>
        <w:t>The transmission gap</w:t>
      </w:r>
      <w:r w:rsidR="00B21DD7">
        <w:rPr>
          <w:rFonts w:eastAsiaTheme="minorEastAsia" w:hint="eastAsia"/>
          <w:noProof/>
          <w:lang w:eastAsia="zh-CN"/>
        </w:rPr>
        <w:t xml:space="preserve"> should be shorten.</w:t>
      </w:r>
      <w:r w:rsidR="00225873">
        <w:rPr>
          <w:rFonts w:eastAsiaTheme="minorEastAsia" w:hint="eastAsia"/>
          <w:noProof/>
          <w:lang w:eastAsia="zh-CN"/>
        </w:rPr>
        <w:t xml:space="preserve"> </w:t>
      </w:r>
      <w:r w:rsidR="007C50C3">
        <w:rPr>
          <w:rFonts w:eastAsiaTheme="minorEastAsia"/>
          <w:noProof/>
          <w:lang w:eastAsia="zh-CN"/>
        </w:rPr>
        <w:t>I</w:t>
      </w:r>
      <w:r w:rsidR="007C50C3">
        <w:rPr>
          <w:rFonts w:eastAsiaTheme="minorEastAsia" w:hint="eastAsia"/>
          <w:noProof/>
          <w:lang w:eastAsia="zh-CN"/>
        </w:rPr>
        <w:t>t</w:t>
      </w:r>
      <w:r w:rsidR="007C50C3">
        <w:rPr>
          <w:rFonts w:eastAsiaTheme="minorEastAsia"/>
          <w:noProof/>
          <w:lang w:eastAsia="zh-CN"/>
        </w:rPr>
        <w:t>’</w:t>
      </w:r>
      <w:r w:rsidR="007C50C3">
        <w:rPr>
          <w:rFonts w:eastAsiaTheme="minorEastAsia" w:hint="eastAsia"/>
          <w:noProof/>
          <w:lang w:eastAsia="zh-CN"/>
        </w:rPr>
        <w:t xml:space="preserve">s proposed to set these two logical channels to be equal priority. So </w:t>
      </w:r>
      <w:r w:rsidR="00225873">
        <w:rPr>
          <w:rFonts w:eastAsiaTheme="minorEastAsia" w:hint="eastAsia"/>
          <w:noProof/>
          <w:lang w:eastAsia="zh-CN"/>
        </w:rPr>
        <w:t xml:space="preserve">does the PBR and BSD. </w:t>
      </w:r>
    </w:p>
    <w:p w:rsidR="00CA21FB" w:rsidRDefault="00AA7C8D" w:rsidP="001F1259">
      <w:pPr>
        <w:spacing w:before="120"/>
        <w:rPr>
          <w:rFonts w:eastAsiaTheme="minorEastAsia"/>
          <w:noProof/>
          <w:lang w:eastAsia="zh-CN"/>
        </w:rPr>
      </w:pPr>
      <w:r>
        <w:rPr>
          <w:rFonts w:eastAsiaTheme="minorEastAsia"/>
          <w:noProof/>
          <w:lang w:eastAsia="zh-CN"/>
        </w:rPr>
        <w:t>I</w:t>
      </w:r>
      <w:r>
        <w:rPr>
          <w:rFonts w:eastAsiaTheme="minorEastAsia" w:hint="eastAsia"/>
          <w:noProof/>
          <w:lang w:eastAsia="zh-CN"/>
        </w:rPr>
        <w:t>n LTE, l</w:t>
      </w:r>
      <w:r w:rsidRPr="00C91ECB">
        <w:rPr>
          <w:rFonts w:eastAsiaTheme="minorEastAsia"/>
          <w:noProof/>
          <w:lang w:eastAsia="zh-CN"/>
        </w:rPr>
        <w:t>ogical channels configured with equal priority should be served equally</w:t>
      </w:r>
      <w:r>
        <w:rPr>
          <w:rFonts w:eastAsiaTheme="minorEastAsia" w:hint="eastAsia"/>
          <w:noProof/>
          <w:lang w:eastAsia="zh-CN"/>
        </w:rPr>
        <w:t xml:space="preserve">. </w:t>
      </w:r>
      <w:r w:rsidR="00F63017">
        <w:rPr>
          <w:rFonts w:eastAsiaTheme="minorEastAsia"/>
          <w:lang w:eastAsia="zh-CN"/>
        </w:rPr>
        <w:t>A</w:t>
      </w:r>
      <w:r w:rsidR="00F63017">
        <w:rPr>
          <w:rFonts w:eastAsiaTheme="minorEastAsia" w:hint="eastAsia"/>
          <w:lang w:eastAsia="zh-CN"/>
        </w:rPr>
        <w:t>nd the handling of equal priority case is left to UE implementation. T</w:t>
      </w:r>
      <w:r>
        <w:rPr>
          <w:rFonts w:eastAsiaTheme="minorEastAsia" w:hint="eastAsia"/>
          <w:noProof/>
          <w:lang w:eastAsia="zh-CN"/>
        </w:rPr>
        <w:t xml:space="preserve">he FFS </w:t>
      </w:r>
      <w:r w:rsidR="00F63017">
        <w:rPr>
          <w:rFonts w:eastAsiaTheme="minorEastAsia" w:hint="eastAsia"/>
          <w:noProof/>
          <w:lang w:eastAsia="zh-CN"/>
        </w:rPr>
        <w:t xml:space="preserve">of </w:t>
      </w:r>
      <w:r>
        <w:rPr>
          <w:rFonts w:eastAsiaTheme="minorEastAsia" w:hint="eastAsia"/>
          <w:noProof/>
          <w:lang w:eastAsia="zh-CN"/>
        </w:rPr>
        <w:t xml:space="preserve">last meeting is </w:t>
      </w:r>
      <w:r>
        <w:rPr>
          <w:rFonts w:eastAsiaTheme="minorEastAsia"/>
          <w:noProof/>
          <w:lang w:eastAsia="zh-CN"/>
        </w:rPr>
        <w:t>‘</w:t>
      </w:r>
      <w:r w:rsidRPr="00A87C3B">
        <w:rPr>
          <w:rFonts w:eastAsiaTheme="minorEastAsia"/>
          <w:noProof/>
          <w:lang w:eastAsia="zh-CN"/>
        </w:rPr>
        <w:t>whether in CA case to support PDCP duplicates on the same carrier with some restriction to prevent them from being transmitted on the same transport block</w:t>
      </w:r>
      <w:r>
        <w:rPr>
          <w:rFonts w:eastAsiaTheme="minorEastAsia"/>
          <w:noProof/>
          <w:lang w:eastAsia="zh-CN"/>
        </w:rPr>
        <w:t>’</w:t>
      </w:r>
      <w:r>
        <w:rPr>
          <w:rFonts w:eastAsiaTheme="minorEastAsia" w:hint="eastAsia"/>
          <w:noProof/>
          <w:lang w:eastAsia="zh-CN"/>
        </w:rPr>
        <w:t xml:space="preserve">. The restriction can be solved simply by LCP. </w:t>
      </w:r>
      <w:r>
        <w:rPr>
          <w:rFonts w:eastAsiaTheme="minorEastAsia"/>
          <w:noProof/>
          <w:lang w:eastAsia="zh-CN"/>
        </w:rPr>
        <w:t xml:space="preserve">An </w:t>
      </w:r>
      <w:r w:rsidR="000464B4">
        <w:rPr>
          <w:rFonts w:eastAsiaTheme="minorEastAsia" w:hint="eastAsia"/>
          <w:noProof/>
          <w:lang w:eastAsia="zh-CN"/>
        </w:rPr>
        <w:t>example is shown in figure 2-2</w:t>
      </w:r>
      <w:r>
        <w:rPr>
          <w:rFonts w:eastAsiaTheme="minorEastAsia" w:hint="eastAsia"/>
          <w:noProof/>
          <w:lang w:eastAsia="zh-CN"/>
        </w:rPr>
        <w:t xml:space="preserve">. </w:t>
      </w:r>
      <w:r>
        <w:rPr>
          <w:rFonts w:eastAsiaTheme="minorEastAsia"/>
          <w:noProof/>
          <w:lang w:eastAsia="zh-CN"/>
        </w:rPr>
        <w:t>W</w:t>
      </w:r>
      <w:r>
        <w:rPr>
          <w:rFonts w:eastAsiaTheme="minorEastAsia" w:hint="eastAsia"/>
          <w:noProof/>
          <w:lang w:eastAsia="zh-CN"/>
        </w:rPr>
        <w:t xml:space="preserve">hen an UL grant is received on carrier1, both data in LC1 and LC2 can be processed. </w:t>
      </w:r>
      <w:r>
        <w:rPr>
          <w:rFonts w:eastAsiaTheme="minorEastAsia"/>
          <w:noProof/>
          <w:lang w:eastAsia="zh-CN"/>
        </w:rPr>
        <w:t>I</w:t>
      </w:r>
      <w:r>
        <w:rPr>
          <w:rFonts w:eastAsiaTheme="minorEastAsia" w:hint="eastAsia"/>
          <w:noProof/>
          <w:lang w:eastAsia="zh-CN"/>
        </w:rPr>
        <w:t xml:space="preserve">n order to avoid </w:t>
      </w:r>
      <w:r w:rsidRPr="00AA7C8D">
        <w:rPr>
          <w:rFonts w:eastAsiaTheme="minorEastAsia"/>
          <w:noProof/>
          <w:lang w:eastAsia="zh-CN"/>
        </w:rPr>
        <w:t xml:space="preserve">the original and the </w:t>
      </w:r>
      <w:r w:rsidRPr="00AA7C8D">
        <w:rPr>
          <w:rFonts w:eastAsiaTheme="minorEastAsia"/>
          <w:noProof/>
          <w:lang w:eastAsia="zh-CN"/>
        </w:rPr>
        <w:lastRenderedPageBreak/>
        <w:t>duplicate be transmit</w:t>
      </w:r>
      <w:r>
        <w:rPr>
          <w:rFonts w:eastAsiaTheme="minorEastAsia"/>
          <w:noProof/>
          <w:lang w:eastAsia="zh-CN"/>
        </w:rPr>
        <w:t>ted on the same transport block</w:t>
      </w:r>
      <w:r>
        <w:rPr>
          <w:rFonts w:eastAsiaTheme="minorEastAsia" w:hint="eastAsia"/>
          <w:noProof/>
          <w:lang w:eastAsia="zh-CN"/>
        </w:rPr>
        <w:t xml:space="preserve">, one of LC1 and LC2 can be processed at this time. </w:t>
      </w:r>
      <w:r>
        <w:rPr>
          <w:rFonts w:eastAsiaTheme="minorEastAsia"/>
          <w:noProof/>
          <w:lang w:eastAsia="zh-CN"/>
        </w:rPr>
        <w:t>O</w:t>
      </w:r>
      <w:r>
        <w:rPr>
          <w:rFonts w:eastAsiaTheme="minorEastAsia" w:hint="eastAsia"/>
          <w:noProof/>
          <w:lang w:eastAsia="zh-CN"/>
        </w:rPr>
        <w:t xml:space="preserve">nce a LC such as LC1 is selected by random, LC2 should not </w:t>
      </w:r>
      <w:r w:rsidR="00F63017" w:rsidRPr="00F63017">
        <w:rPr>
          <w:rFonts w:eastAsiaTheme="minorEastAsia"/>
          <w:noProof/>
          <w:lang w:eastAsia="zh-CN"/>
        </w:rPr>
        <w:t>be involved in the rest</w:t>
      </w:r>
      <w:r w:rsidR="00F63017">
        <w:rPr>
          <w:rFonts w:eastAsiaTheme="minorEastAsia" w:hint="eastAsia"/>
          <w:noProof/>
          <w:lang w:eastAsia="zh-CN"/>
        </w:rPr>
        <w:t xml:space="preserve"> of</w:t>
      </w:r>
      <w:r>
        <w:rPr>
          <w:rFonts w:eastAsiaTheme="minorEastAsia" w:hint="eastAsia"/>
          <w:noProof/>
          <w:lang w:eastAsia="zh-CN"/>
        </w:rPr>
        <w:t xml:space="preserve"> the LCP </w:t>
      </w:r>
      <w:r w:rsidR="00F63017">
        <w:rPr>
          <w:rFonts w:eastAsiaTheme="minorEastAsia" w:hint="eastAsia"/>
          <w:noProof/>
          <w:lang w:eastAsia="zh-CN"/>
        </w:rPr>
        <w:t xml:space="preserve">procedure </w:t>
      </w:r>
      <w:r>
        <w:rPr>
          <w:rFonts w:eastAsiaTheme="minorEastAsia" w:hint="eastAsia"/>
          <w:noProof/>
          <w:lang w:eastAsia="zh-CN"/>
        </w:rPr>
        <w:t xml:space="preserve">of this grant anymore. </w:t>
      </w:r>
      <w:r w:rsidR="009B507D">
        <w:rPr>
          <w:rFonts w:eastAsiaTheme="minorEastAsia"/>
          <w:noProof/>
          <w:lang w:eastAsia="zh-CN"/>
        </w:rPr>
        <w:t>N</w:t>
      </w:r>
      <w:r w:rsidR="009B507D">
        <w:rPr>
          <w:rFonts w:eastAsiaTheme="minorEastAsia" w:hint="eastAsia"/>
          <w:noProof/>
          <w:lang w:eastAsia="zh-CN"/>
        </w:rPr>
        <w:t xml:space="preserve">ext time when the second UL grant is received, </w:t>
      </w:r>
      <w:r w:rsidR="00B331A4">
        <w:rPr>
          <w:rFonts w:eastAsiaTheme="minorEastAsia" w:hint="eastAsia"/>
          <w:noProof/>
          <w:lang w:eastAsia="zh-CN"/>
        </w:rPr>
        <w:t xml:space="preserve">LC2 should be selected in turn. So LC1 should not </w:t>
      </w:r>
      <w:r w:rsidR="00F63017">
        <w:rPr>
          <w:rFonts w:eastAsiaTheme="minorEastAsia" w:hint="eastAsia"/>
          <w:noProof/>
          <w:lang w:eastAsia="zh-CN"/>
        </w:rPr>
        <w:t xml:space="preserve">be involved </w:t>
      </w:r>
      <w:r w:rsidR="00B331A4">
        <w:rPr>
          <w:rFonts w:eastAsiaTheme="minorEastAsia" w:hint="eastAsia"/>
          <w:noProof/>
          <w:lang w:eastAsia="zh-CN"/>
        </w:rPr>
        <w:t xml:space="preserve">now. </w:t>
      </w:r>
    </w:p>
    <w:p w:rsidR="00B21DD7" w:rsidRDefault="0009610D" w:rsidP="00B21DD7">
      <w:pPr>
        <w:spacing w:before="120"/>
        <w:jc w:val="center"/>
        <w:rPr>
          <w:rFonts w:eastAsiaTheme="minorEastAsia"/>
          <w:noProof/>
          <w:lang w:eastAsia="zh-CN"/>
        </w:rPr>
      </w:pPr>
      <w:r>
        <w:object w:dxaOrig="8422" w:dyaOrig="6454">
          <v:shape id="_x0000_i1026" type="#_x0000_t75" style="width:290.7pt;height:223pt" o:ole="">
            <v:imagedata r:id="rId10" o:title=""/>
          </v:shape>
          <o:OLEObject Type="Embed" ProgID="Visio.Drawing.11" ShapeID="_x0000_i1026" DrawAspect="Content" ObjectID="_1555526641" r:id="rId11"/>
        </w:object>
      </w:r>
    </w:p>
    <w:p w:rsidR="00B21DD7" w:rsidRPr="00EB38ED" w:rsidRDefault="00B21DD7" w:rsidP="00B21DD7">
      <w:pPr>
        <w:spacing w:before="120"/>
        <w:jc w:val="center"/>
        <w:rPr>
          <w:rFonts w:eastAsiaTheme="minorEastAsia"/>
          <w:lang w:val="en-GB" w:eastAsia="zh-CN"/>
        </w:rPr>
      </w:pPr>
      <w:r>
        <w:rPr>
          <w:rFonts w:eastAsiaTheme="minorEastAsia"/>
          <w:noProof/>
          <w:lang w:eastAsia="zh-CN"/>
        </w:rPr>
        <w:t>F</w:t>
      </w:r>
      <w:r>
        <w:rPr>
          <w:rFonts w:eastAsiaTheme="minorEastAsia" w:hint="eastAsia"/>
          <w:noProof/>
          <w:lang w:eastAsia="zh-CN"/>
        </w:rPr>
        <w:t>igure 2-</w:t>
      </w:r>
      <w:r w:rsidR="000464B4">
        <w:rPr>
          <w:rFonts w:eastAsiaTheme="minorEastAsia" w:hint="eastAsia"/>
          <w:noProof/>
          <w:lang w:eastAsia="zh-CN"/>
        </w:rPr>
        <w:t>2</w:t>
      </w:r>
    </w:p>
    <w:p w:rsidR="00835A34" w:rsidRDefault="00835A34" w:rsidP="00835A34">
      <w:pPr>
        <w:pStyle w:val="a3"/>
        <w:rPr>
          <w:rFonts w:eastAsiaTheme="minorEastAsia"/>
          <w:lang w:eastAsia="zh-CN"/>
        </w:rPr>
      </w:pPr>
      <w:r w:rsidRPr="00B5677A">
        <w:rPr>
          <w:rFonts w:eastAsiaTheme="minorEastAsia"/>
          <w:b/>
          <w:lang w:eastAsia="zh-CN"/>
        </w:rPr>
        <w:t xml:space="preserve">Proposal </w:t>
      </w:r>
      <w:r w:rsidR="00945E24">
        <w:rPr>
          <w:rFonts w:eastAsiaTheme="minorEastAsia" w:hint="eastAsia"/>
          <w:b/>
          <w:lang w:eastAsia="zh-CN"/>
        </w:rPr>
        <w:t>4</w:t>
      </w:r>
      <w:r w:rsidRPr="00B5677A">
        <w:rPr>
          <w:rFonts w:eastAsiaTheme="minorEastAsia"/>
          <w:b/>
          <w:lang w:eastAsia="zh-CN"/>
        </w:rPr>
        <w:t>: The RLCs/LCHs associated with the same PDCP should have the same priority, PBR and BSD.</w:t>
      </w:r>
    </w:p>
    <w:p w:rsidR="00835A34" w:rsidRDefault="00835A34" w:rsidP="00835A34">
      <w:pPr>
        <w:pStyle w:val="a3"/>
        <w:rPr>
          <w:rFonts w:eastAsiaTheme="minorEastAsia"/>
          <w:b/>
          <w:lang w:eastAsia="zh-CN"/>
        </w:rPr>
      </w:pPr>
      <w:r w:rsidRPr="00B5677A">
        <w:rPr>
          <w:rFonts w:eastAsiaTheme="minorEastAsia"/>
          <w:b/>
          <w:lang w:eastAsia="zh-CN"/>
        </w:rPr>
        <w:t>Proposal</w:t>
      </w:r>
      <w:r w:rsidR="00945E24">
        <w:rPr>
          <w:rFonts w:eastAsiaTheme="minorEastAsia" w:hint="eastAsia"/>
          <w:b/>
          <w:lang w:eastAsia="zh-CN"/>
        </w:rPr>
        <w:t xml:space="preserve"> 5</w:t>
      </w:r>
      <w:r w:rsidRPr="00B5677A">
        <w:rPr>
          <w:rFonts w:eastAsiaTheme="minorEastAsia"/>
          <w:b/>
          <w:lang w:eastAsia="zh-CN"/>
        </w:rPr>
        <w:t>: Whenever one RLC/LCH is selected according to the LCP rules, the other RLC/LCH associated with the same PDCP shall not be involved in the rest LCP procedure for the same grant.</w:t>
      </w:r>
    </w:p>
    <w:p w:rsidR="002C6318" w:rsidRDefault="002C6318" w:rsidP="000909F5">
      <w:pPr>
        <w:pStyle w:val="1"/>
        <w:jc w:val="both"/>
      </w:pPr>
      <w:r>
        <w:t>Conclusion</w:t>
      </w:r>
    </w:p>
    <w:p w:rsidR="00C80A0B" w:rsidRPr="00C80A0B" w:rsidRDefault="00C80A0B" w:rsidP="000F5E12">
      <w:pPr>
        <w:pStyle w:val="a3"/>
        <w:rPr>
          <w:rFonts w:eastAsia="宋体"/>
          <w:lang w:val="en-GB" w:eastAsia="zh-CN"/>
        </w:rPr>
      </w:pPr>
      <w:r w:rsidRPr="00C80A0B">
        <w:rPr>
          <w:rFonts w:eastAsia="宋体"/>
          <w:lang w:val="en-GB" w:eastAsia="zh-CN"/>
        </w:rPr>
        <w:t>A</w:t>
      </w:r>
      <w:r w:rsidRPr="00C80A0B">
        <w:rPr>
          <w:rFonts w:eastAsia="宋体" w:hint="eastAsia"/>
          <w:lang w:val="en-GB" w:eastAsia="zh-CN"/>
        </w:rPr>
        <w:t>s described above, we proposed:</w:t>
      </w:r>
    </w:p>
    <w:p w:rsidR="002719C0" w:rsidRPr="00881C00" w:rsidRDefault="002719C0" w:rsidP="002719C0">
      <w:pPr>
        <w:pStyle w:val="a3"/>
        <w:rPr>
          <w:rFonts w:eastAsiaTheme="minorEastAsia"/>
          <w:i/>
          <w:lang w:val="en-GB" w:eastAsia="zh-CN"/>
        </w:rPr>
      </w:pPr>
      <w:r w:rsidRPr="00881C00">
        <w:rPr>
          <w:rFonts w:eastAsiaTheme="minorEastAsia"/>
          <w:i/>
          <w:lang w:val="en-GB" w:eastAsia="zh-CN"/>
        </w:rPr>
        <w:t xml:space="preserve">Observation 1: The </w:t>
      </w:r>
      <w:r w:rsidRPr="00881C00">
        <w:rPr>
          <w:rFonts w:eastAsiaTheme="minorEastAsia" w:hint="eastAsia"/>
          <w:i/>
          <w:lang w:val="en-GB" w:eastAsia="zh-CN"/>
        </w:rPr>
        <w:t xml:space="preserve">requirement on </w:t>
      </w:r>
      <w:r w:rsidRPr="00881C00">
        <w:rPr>
          <w:rFonts w:eastAsiaTheme="minorEastAsia"/>
          <w:i/>
          <w:lang w:val="en-GB" w:eastAsia="zh-CN"/>
        </w:rPr>
        <w:t>low latency should also be guaranteed in the PDCP duplication operation for the case of CA</w:t>
      </w:r>
      <w:r w:rsidRPr="00881C00">
        <w:rPr>
          <w:rFonts w:eastAsiaTheme="minorEastAsia" w:hint="eastAsia"/>
          <w:i/>
          <w:lang w:val="en-GB" w:eastAsia="zh-CN"/>
        </w:rPr>
        <w:t xml:space="preserve"> and </w:t>
      </w:r>
      <w:r w:rsidRPr="00881C00">
        <w:rPr>
          <w:rFonts w:eastAsiaTheme="minorEastAsia"/>
          <w:i/>
          <w:lang w:val="en-GB" w:eastAsia="zh-CN"/>
        </w:rPr>
        <w:t>both the transmission of original and the duplicated PDCP PDU should satisfy the requirement on low latency.</w:t>
      </w:r>
    </w:p>
    <w:p w:rsidR="002719C0" w:rsidRPr="00881C00" w:rsidRDefault="002719C0" w:rsidP="002719C0">
      <w:pPr>
        <w:pStyle w:val="a3"/>
        <w:rPr>
          <w:rFonts w:eastAsiaTheme="minorEastAsia"/>
          <w:i/>
          <w:lang w:val="en-GB" w:eastAsia="zh-CN"/>
        </w:rPr>
      </w:pPr>
      <w:r w:rsidRPr="00881C00">
        <w:rPr>
          <w:rFonts w:eastAsiaTheme="minorEastAsia"/>
          <w:i/>
          <w:lang w:val="en-GB" w:eastAsia="zh-CN"/>
        </w:rPr>
        <w:t>Observation 2: If PDCP duplicates on the different transport blocks of the same carrier in CA is not supported, some transmission gap between the original PDCP PDU and duplicated PDCP PDU will be introduced, which will lead</w:t>
      </w:r>
      <w:r w:rsidRPr="00881C00">
        <w:rPr>
          <w:rFonts w:eastAsiaTheme="minorEastAsia" w:hint="eastAsia"/>
          <w:i/>
          <w:lang w:val="en-GB" w:eastAsia="zh-CN"/>
        </w:rPr>
        <w:t xml:space="preserve"> to</w:t>
      </w:r>
      <w:r w:rsidRPr="00881C00">
        <w:rPr>
          <w:rFonts w:eastAsiaTheme="minorEastAsia"/>
          <w:i/>
          <w:lang w:val="en-GB" w:eastAsia="zh-CN"/>
        </w:rPr>
        <w:t xml:space="preserve"> negative impact on the transmission latency.</w:t>
      </w:r>
    </w:p>
    <w:p w:rsidR="002719C0" w:rsidRDefault="002719C0" w:rsidP="002719C0">
      <w:pPr>
        <w:pStyle w:val="a3"/>
        <w:rPr>
          <w:rFonts w:eastAsiaTheme="minorEastAsia"/>
          <w:b/>
          <w:lang w:val="en-GB" w:eastAsia="zh-CN"/>
        </w:rPr>
      </w:pPr>
      <w:r w:rsidRPr="00B5677A">
        <w:rPr>
          <w:rFonts w:eastAsiaTheme="minorEastAsia"/>
          <w:b/>
          <w:lang w:val="en-GB" w:eastAsia="zh-CN"/>
        </w:rPr>
        <w:t xml:space="preserve">Proposal 1: For the CA case, the </w:t>
      </w:r>
      <w:r w:rsidRPr="00B5677A">
        <w:rPr>
          <w:rFonts w:eastAsiaTheme="minorEastAsia"/>
          <w:b/>
          <w:lang w:val="en-GB"/>
        </w:rPr>
        <w:t>PDCP duplicates on the</w:t>
      </w:r>
      <w:r w:rsidRPr="00B5677A">
        <w:rPr>
          <w:b/>
        </w:rPr>
        <w:t xml:space="preserve"> </w:t>
      </w:r>
      <w:r w:rsidRPr="00B5677A">
        <w:rPr>
          <w:rFonts w:eastAsiaTheme="minorEastAsia"/>
          <w:b/>
          <w:lang w:val="en-GB"/>
        </w:rPr>
        <w:t xml:space="preserve">different transport blocks of the same carrier </w:t>
      </w:r>
      <w:r>
        <w:rPr>
          <w:rFonts w:eastAsiaTheme="minorEastAsia" w:hint="eastAsia"/>
          <w:b/>
          <w:lang w:val="en-GB" w:eastAsia="zh-CN"/>
        </w:rPr>
        <w:t>should be allowed</w:t>
      </w:r>
      <w:r w:rsidRPr="00B5677A">
        <w:rPr>
          <w:rFonts w:eastAsiaTheme="minorEastAsia"/>
          <w:b/>
          <w:lang w:val="en-GB" w:eastAsia="zh-CN"/>
        </w:rPr>
        <w:t>.</w:t>
      </w:r>
    </w:p>
    <w:p w:rsidR="002719C0" w:rsidRPr="00881C00" w:rsidRDefault="002719C0" w:rsidP="002719C0">
      <w:pPr>
        <w:pStyle w:val="a3"/>
        <w:rPr>
          <w:rFonts w:eastAsiaTheme="minorEastAsia"/>
          <w:i/>
          <w:lang w:eastAsia="zh-CN"/>
        </w:rPr>
      </w:pPr>
      <w:r w:rsidRPr="00881C00">
        <w:rPr>
          <w:rFonts w:eastAsiaTheme="minorEastAsia"/>
          <w:i/>
          <w:lang w:eastAsia="zh-CN"/>
        </w:rPr>
        <w:t xml:space="preserve">Observation 3: For the restriction on “including both the original PDCP PDU and the corresponding duplicate into one transport block”, </w:t>
      </w:r>
      <w:r w:rsidRPr="00881C00">
        <w:rPr>
          <w:rFonts w:eastAsiaTheme="minorEastAsia" w:hint="eastAsia"/>
          <w:i/>
          <w:lang w:eastAsia="zh-CN"/>
        </w:rPr>
        <w:t xml:space="preserve">since </w:t>
      </w:r>
      <w:r w:rsidRPr="00881C00">
        <w:rPr>
          <w:rFonts w:eastAsiaTheme="minorEastAsia"/>
          <w:i/>
          <w:lang w:eastAsia="zh-CN"/>
        </w:rPr>
        <w:t>it is not possible for one RLC/LCH to understand which PDU will be transmitted in the other</w:t>
      </w:r>
      <w:r w:rsidRPr="00881C00">
        <w:rPr>
          <w:rFonts w:eastAsiaTheme="minorEastAsia" w:hint="eastAsia"/>
          <w:i/>
          <w:lang w:eastAsia="zh-CN"/>
        </w:rPr>
        <w:t xml:space="preserve"> RLC/LCH associated with the same PDCP</w:t>
      </w:r>
      <w:r w:rsidRPr="00881C00">
        <w:rPr>
          <w:rFonts w:eastAsiaTheme="minorEastAsia"/>
          <w:i/>
          <w:lang w:eastAsia="zh-CN"/>
        </w:rPr>
        <w:t>, it will be very difficult to process the restriction in PDU level.</w:t>
      </w:r>
    </w:p>
    <w:p w:rsidR="002719C0" w:rsidRDefault="002719C0" w:rsidP="002719C0">
      <w:pPr>
        <w:pStyle w:val="a3"/>
        <w:rPr>
          <w:rFonts w:eastAsiaTheme="minorEastAsia"/>
          <w:b/>
          <w:lang w:eastAsia="zh-CN"/>
        </w:rPr>
      </w:pPr>
      <w:r w:rsidRPr="00B5677A">
        <w:rPr>
          <w:rFonts w:eastAsiaTheme="minorEastAsia"/>
          <w:b/>
          <w:lang w:eastAsia="zh-CN"/>
        </w:rPr>
        <w:t xml:space="preserve">Proposal 2: In order to avoid including both the original PDCP PDU and the corresponding duplicate into one transport block, </w:t>
      </w:r>
      <w:r>
        <w:rPr>
          <w:rFonts w:eastAsiaTheme="minorEastAsia" w:hint="eastAsia"/>
          <w:b/>
          <w:lang w:eastAsia="zh-CN"/>
        </w:rPr>
        <w:t xml:space="preserve">for each grant received, </w:t>
      </w:r>
      <w:r w:rsidRPr="00B5677A">
        <w:rPr>
          <w:rFonts w:eastAsiaTheme="minorEastAsia"/>
          <w:b/>
          <w:lang w:eastAsia="zh-CN"/>
        </w:rPr>
        <w:t>only one leg (i.e. one RLC/LCH of the two which are associated with the same PDCP for the purpose of data duplication) will be selected in the LCP procedure to process the transmission.</w:t>
      </w:r>
    </w:p>
    <w:p w:rsidR="002719C0" w:rsidRDefault="002719C0" w:rsidP="002719C0">
      <w:pPr>
        <w:pStyle w:val="a3"/>
        <w:rPr>
          <w:rFonts w:eastAsiaTheme="minorEastAsia"/>
          <w:b/>
          <w:lang w:eastAsia="zh-CN"/>
        </w:rPr>
      </w:pPr>
      <w:r w:rsidRPr="00B5677A">
        <w:rPr>
          <w:rFonts w:eastAsiaTheme="minorEastAsia"/>
          <w:b/>
          <w:lang w:eastAsia="zh-CN"/>
        </w:rPr>
        <w:lastRenderedPageBreak/>
        <w:t xml:space="preserve">Proposal 3: </w:t>
      </w:r>
      <w:r w:rsidRPr="00C26609">
        <w:rPr>
          <w:rFonts w:eastAsiaTheme="minorEastAsia" w:hint="eastAsia"/>
          <w:b/>
          <w:lang w:eastAsia="zh-CN"/>
        </w:rPr>
        <w:t xml:space="preserve">In order to </w:t>
      </w:r>
      <w:r w:rsidRPr="00C26609">
        <w:rPr>
          <w:rFonts w:eastAsiaTheme="minorEastAsia"/>
          <w:b/>
          <w:lang w:eastAsia="zh-CN"/>
        </w:rPr>
        <w:t>avoid including both the original PDCP PDU and the corresponding duplicate into one transport block</w:t>
      </w:r>
      <w:r>
        <w:rPr>
          <w:rFonts w:eastAsiaTheme="minorEastAsia" w:hint="eastAsia"/>
          <w:b/>
          <w:lang w:eastAsia="zh-CN"/>
        </w:rPr>
        <w:t xml:space="preserve">, the MAC only need to know which RLCs/LCHs are </w:t>
      </w:r>
      <w:r>
        <w:rPr>
          <w:rFonts w:eastAsiaTheme="minorEastAsia"/>
          <w:b/>
          <w:lang w:eastAsia="zh-CN"/>
        </w:rPr>
        <w:t>associated</w:t>
      </w:r>
      <w:r>
        <w:rPr>
          <w:rFonts w:eastAsiaTheme="minorEastAsia" w:hint="eastAsia"/>
          <w:b/>
          <w:lang w:eastAsia="zh-CN"/>
        </w:rPr>
        <w:t xml:space="preserve"> with the same PDCP and the mapping between LCH/RLC and carrier is not needed.</w:t>
      </w:r>
    </w:p>
    <w:p w:rsidR="002719C0" w:rsidRDefault="002719C0" w:rsidP="002719C0">
      <w:pPr>
        <w:pStyle w:val="a3"/>
        <w:rPr>
          <w:rFonts w:eastAsiaTheme="minorEastAsia"/>
          <w:lang w:eastAsia="zh-CN"/>
        </w:rPr>
      </w:pPr>
      <w:r w:rsidRPr="00B5677A">
        <w:rPr>
          <w:rFonts w:eastAsiaTheme="minorEastAsia"/>
          <w:b/>
          <w:lang w:eastAsia="zh-CN"/>
        </w:rPr>
        <w:t xml:space="preserve">Proposal </w:t>
      </w:r>
      <w:r>
        <w:rPr>
          <w:rFonts w:eastAsiaTheme="minorEastAsia" w:hint="eastAsia"/>
          <w:b/>
          <w:lang w:eastAsia="zh-CN"/>
        </w:rPr>
        <w:t>4</w:t>
      </w:r>
      <w:r w:rsidRPr="00B5677A">
        <w:rPr>
          <w:rFonts w:eastAsiaTheme="minorEastAsia"/>
          <w:b/>
          <w:lang w:eastAsia="zh-CN"/>
        </w:rPr>
        <w:t>: The RLCs/LCHs associated with the same PDCP should have the same priority, PBR and BSD.</w:t>
      </w:r>
    </w:p>
    <w:p w:rsidR="00DD4EB2" w:rsidRDefault="002719C0" w:rsidP="002719C0">
      <w:pPr>
        <w:pStyle w:val="a3"/>
        <w:rPr>
          <w:rFonts w:ascii="Arial" w:eastAsiaTheme="minorEastAsia" w:hAnsi="Arial"/>
          <w:lang w:val="en-GB" w:eastAsia="zh-CN"/>
        </w:rPr>
      </w:pPr>
      <w:r w:rsidRPr="00B5677A">
        <w:rPr>
          <w:rFonts w:eastAsiaTheme="minorEastAsia"/>
          <w:b/>
          <w:lang w:eastAsia="zh-CN"/>
        </w:rPr>
        <w:t>Proposal</w:t>
      </w:r>
      <w:r>
        <w:rPr>
          <w:rFonts w:eastAsiaTheme="minorEastAsia" w:hint="eastAsia"/>
          <w:b/>
          <w:lang w:eastAsia="zh-CN"/>
        </w:rPr>
        <w:t xml:space="preserve"> 5</w:t>
      </w:r>
      <w:r w:rsidRPr="00B5677A">
        <w:rPr>
          <w:rFonts w:eastAsiaTheme="minorEastAsia"/>
          <w:b/>
          <w:lang w:eastAsia="zh-CN"/>
        </w:rPr>
        <w:t>: Whenever one RLC/LCH is selected according to the LCP rules, the other RLC/LCH associated with the same PDCP shall not be involved in the rest LCP procedure for the same grant.</w:t>
      </w:r>
    </w:p>
    <w:p w:rsidR="00427D37" w:rsidRDefault="00427D37" w:rsidP="000909F5">
      <w:pPr>
        <w:pStyle w:val="1"/>
        <w:jc w:val="both"/>
      </w:pPr>
      <w:r>
        <w:t>References</w:t>
      </w:r>
    </w:p>
    <w:p w:rsidR="005E68CC" w:rsidRDefault="004A01C9" w:rsidP="005E68CC">
      <w:pPr>
        <w:pStyle w:val="a3"/>
        <w:rPr>
          <w:rFonts w:eastAsia="宋体"/>
          <w:lang w:val="en-GB" w:eastAsia="zh-CN"/>
        </w:rPr>
      </w:pPr>
      <w:r w:rsidRPr="00642E35">
        <w:rPr>
          <w:rFonts w:eastAsia="宋体" w:hint="eastAsia"/>
          <w:lang w:val="en-GB" w:eastAsia="zh-CN"/>
        </w:rPr>
        <w:t xml:space="preserve">[1]  </w:t>
      </w:r>
      <w:r w:rsidR="00F96C2D" w:rsidRPr="00F96C2D">
        <w:rPr>
          <w:rFonts w:eastAsia="宋体"/>
          <w:lang w:val="en-GB" w:eastAsia="zh-CN"/>
        </w:rPr>
        <w:t>RAN2-97bis-Spokane-Chairman-Notes-2017-04-07-1645-eom</w:t>
      </w:r>
      <w:r w:rsidR="00F96C2D">
        <w:rPr>
          <w:rFonts w:eastAsia="宋体" w:hint="eastAsia"/>
          <w:lang w:val="en-GB" w:eastAsia="zh-CN"/>
        </w:rPr>
        <w:t>.doc</w:t>
      </w:r>
    </w:p>
    <w:p w:rsidR="00F96C2D" w:rsidRDefault="00F96C2D" w:rsidP="005E68CC">
      <w:pPr>
        <w:pStyle w:val="a3"/>
        <w:rPr>
          <w:rFonts w:eastAsia="宋体"/>
          <w:lang w:val="en-GB" w:eastAsia="zh-CN"/>
        </w:rPr>
      </w:pPr>
      <w:r>
        <w:rPr>
          <w:rFonts w:eastAsia="宋体" w:hint="eastAsia"/>
          <w:lang w:val="en-GB" w:eastAsia="zh-CN"/>
        </w:rPr>
        <w:t xml:space="preserve">[2]  </w:t>
      </w:r>
      <w:r w:rsidRPr="00F96C2D">
        <w:rPr>
          <w:rFonts w:eastAsia="宋体"/>
          <w:lang w:val="en-GB" w:eastAsia="zh-CN"/>
        </w:rPr>
        <w:t>NR UP, LTE sTTI, FeD2D,V2X,etc _Notes_RAN2_97bis_04-07-2017_final_clean</w:t>
      </w:r>
      <w:r>
        <w:rPr>
          <w:rFonts w:eastAsia="宋体" w:hint="eastAsia"/>
          <w:lang w:val="en-GB" w:eastAsia="zh-CN"/>
        </w:rPr>
        <w:t>.doc</w:t>
      </w:r>
    </w:p>
    <w:p w:rsidR="00FA715B" w:rsidRPr="00642E35" w:rsidRDefault="00FA715B" w:rsidP="00B223E1">
      <w:pPr>
        <w:pStyle w:val="a3"/>
        <w:rPr>
          <w:rFonts w:eastAsia="宋体"/>
          <w:lang w:val="en-GB" w:eastAsia="zh-CN"/>
        </w:rPr>
      </w:pPr>
    </w:p>
    <w:sectPr w:rsidR="00FA715B" w:rsidRPr="00642E35" w:rsidSect="00BA3C73">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C43" w:rsidRDefault="00F56C43">
      <w:r>
        <w:separator/>
      </w:r>
    </w:p>
  </w:endnote>
  <w:endnote w:type="continuationSeparator" w:id="0">
    <w:p w:rsidR="00F56C43" w:rsidRDefault="00F56C4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1C0A82"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end"/>
    </w:r>
  </w:p>
  <w:p w:rsidR="008D4FAD" w:rsidRDefault="008D4FA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1C0A82"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separate"/>
    </w:r>
    <w:r w:rsidR="0050352B">
      <w:rPr>
        <w:rStyle w:val="af1"/>
        <w:noProof/>
      </w:rPr>
      <w:t>1</w:t>
    </w:r>
    <w:r>
      <w:rPr>
        <w:rStyle w:val="af1"/>
      </w:rPr>
      <w:fldChar w:fldCharType="end"/>
    </w:r>
  </w:p>
  <w:p w:rsidR="008D4FAD" w:rsidRPr="00977F1F" w:rsidRDefault="008D4FAD" w:rsidP="00D2528A">
    <w:pPr>
      <w:pStyle w:val="af"/>
      <w:tabs>
        <w:tab w:val="left" w:pos="2552"/>
      </w:tabs>
      <w:rPr>
        <w:rFonts w:eastAsia="宋体"/>
        <w:lang w:eastAsia="zh-CN"/>
      </w:rPr>
    </w:pPr>
    <w:r w:rsidRPr="00D2528A">
      <w:rPr>
        <w:rFonts w:eastAsia="宋体"/>
        <w:lang w:eastAsia="zh-CN"/>
      </w:rPr>
      <w:t>R2-16</w:t>
    </w:r>
    <w:r>
      <w:rPr>
        <w:rFonts w:eastAsia="宋体" w:hint="eastAsia"/>
        <w:lang w:eastAsia="zh-CN"/>
      </w:rPr>
      <w:t>7949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C43" w:rsidRDefault="00F56C43">
      <w:r>
        <w:separator/>
      </w:r>
    </w:p>
  </w:footnote>
  <w:footnote w:type="continuationSeparator" w:id="0">
    <w:p w:rsidR="00F56C43" w:rsidRDefault="00F56C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8D4FAD" w:rsidP="00633361">
    <w:pPr>
      <w:pStyle w:val="a7"/>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8">
    <w:nsid w:val="1FE97662"/>
    <w:multiLevelType w:val="hybridMultilevel"/>
    <w:tmpl w:val="C402FD1E"/>
    <w:lvl w:ilvl="0" w:tplc="FB7C6BAE">
      <w:start w:val="1"/>
      <w:numFmt w:val="bullet"/>
      <w:lvlText w:val="•"/>
      <w:lvlJc w:val="left"/>
      <w:pPr>
        <w:tabs>
          <w:tab w:val="num" w:pos="720"/>
        </w:tabs>
        <w:ind w:left="720" w:hanging="360"/>
      </w:pPr>
      <w:rPr>
        <w:rFonts w:ascii="Arial" w:hAnsi="Arial" w:hint="default"/>
      </w:rPr>
    </w:lvl>
    <w:lvl w:ilvl="1" w:tplc="825ECD14">
      <w:start w:val="4035"/>
      <w:numFmt w:val="bullet"/>
      <w:lvlText w:val="–"/>
      <w:lvlJc w:val="left"/>
      <w:pPr>
        <w:tabs>
          <w:tab w:val="num" w:pos="1440"/>
        </w:tabs>
        <w:ind w:left="1440" w:hanging="360"/>
      </w:pPr>
      <w:rPr>
        <w:rFonts w:ascii="Arial" w:hAnsi="Arial" w:hint="default"/>
      </w:rPr>
    </w:lvl>
    <w:lvl w:ilvl="2" w:tplc="1F404FA2">
      <w:start w:val="4035"/>
      <w:numFmt w:val="bullet"/>
      <w:lvlText w:val="•"/>
      <w:lvlJc w:val="left"/>
      <w:pPr>
        <w:tabs>
          <w:tab w:val="num" w:pos="2160"/>
        </w:tabs>
        <w:ind w:left="2160" w:hanging="360"/>
      </w:pPr>
      <w:rPr>
        <w:rFonts w:ascii="Arial" w:hAnsi="Arial" w:hint="default"/>
      </w:rPr>
    </w:lvl>
    <w:lvl w:ilvl="3" w:tplc="7F32089C" w:tentative="1">
      <w:start w:val="1"/>
      <w:numFmt w:val="bullet"/>
      <w:lvlText w:val="•"/>
      <w:lvlJc w:val="left"/>
      <w:pPr>
        <w:tabs>
          <w:tab w:val="num" w:pos="2880"/>
        </w:tabs>
        <w:ind w:left="2880" w:hanging="360"/>
      </w:pPr>
      <w:rPr>
        <w:rFonts w:ascii="Arial" w:hAnsi="Arial" w:hint="default"/>
      </w:rPr>
    </w:lvl>
    <w:lvl w:ilvl="4" w:tplc="9098963C" w:tentative="1">
      <w:start w:val="1"/>
      <w:numFmt w:val="bullet"/>
      <w:lvlText w:val="•"/>
      <w:lvlJc w:val="left"/>
      <w:pPr>
        <w:tabs>
          <w:tab w:val="num" w:pos="3600"/>
        </w:tabs>
        <w:ind w:left="3600" w:hanging="360"/>
      </w:pPr>
      <w:rPr>
        <w:rFonts w:ascii="Arial" w:hAnsi="Arial" w:hint="default"/>
      </w:rPr>
    </w:lvl>
    <w:lvl w:ilvl="5" w:tplc="100C04C2" w:tentative="1">
      <w:start w:val="1"/>
      <w:numFmt w:val="bullet"/>
      <w:lvlText w:val="•"/>
      <w:lvlJc w:val="left"/>
      <w:pPr>
        <w:tabs>
          <w:tab w:val="num" w:pos="4320"/>
        </w:tabs>
        <w:ind w:left="4320" w:hanging="360"/>
      </w:pPr>
      <w:rPr>
        <w:rFonts w:ascii="Arial" w:hAnsi="Arial" w:hint="default"/>
      </w:rPr>
    </w:lvl>
    <w:lvl w:ilvl="6" w:tplc="E3D62A00" w:tentative="1">
      <w:start w:val="1"/>
      <w:numFmt w:val="bullet"/>
      <w:lvlText w:val="•"/>
      <w:lvlJc w:val="left"/>
      <w:pPr>
        <w:tabs>
          <w:tab w:val="num" w:pos="5040"/>
        </w:tabs>
        <w:ind w:left="5040" w:hanging="360"/>
      </w:pPr>
      <w:rPr>
        <w:rFonts w:ascii="Arial" w:hAnsi="Arial" w:hint="default"/>
      </w:rPr>
    </w:lvl>
    <w:lvl w:ilvl="7" w:tplc="B774585E" w:tentative="1">
      <w:start w:val="1"/>
      <w:numFmt w:val="bullet"/>
      <w:lvlText w:val="•"/>
      <w:lvlJc w:val="left"/>
      <w:pPr>
        <w:tabs>
          <w:tab w:val="num" w:pos="5760"/>
        </w:tabs>
        <w:ind w:left="5760" w:hanging="360"/>
      </w:pPr>
      <w:rPr>
        <w:rFonts w:ascii="Arial" w:hAnsi="Arial" w:hint="default"/>
      </w:rPr>
    </w:lvl>
    <w:lvl w:ilvl="8" w:tplc="8E08498A" w:tentative="1">
      <w:start w:val="1"/>
      <w:numFmt w:val="bullet"/>
      <w:lvlText w:val="•"/>
      <w:lvlJc w:val="left"/>
      <w:pPr>
        <w:tabs>
          <w:tab w:val="num" w:pos="6480"/>
        </w:tabs>
        <w:ind w:left="6480" w:hanging="360"/>
      </w:pPr>
      <w:rPr>
        <w:rFonts w:ascii="Arial" w:hAnsi="Arial" w:hint="default"/>
      </w:rPr>
    </w:lvl>
  </w:abstractNum>
  <w:abstractNum w:abstractNumId="9">
    <w:nsid w:val="22C0550C"/>
    <w:multiLevelType w:val="hybridMultilevel"/>
    <w:tmpl w:val="E3783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622D13"/>
    <w:multiLevelType w:val="hybridMultilevel"/>
    <w:tmpl w:val="F7C28918"/>
    <w:lvl w:ilvl="0" w:tplc="D53878A4">
      <w:start w:val="1"/>
      <w:numFmt w:val="bullet"/>
      <w:lvlText w:val="•"/>
      <w:lvlJc w:val="left"/>
      <w:pPr>
        <w:tabs>
          <w:tab w:val="num" w:pos="720"/>
        </w:tabs>
        <w:ind w:left="720" w:hanging="360"/>
      </w:pPr>
      <w:rPr>
        <w:rFonts w:ascii="Arial" w:hAnsi="Arial" w:hint="default"/>
      </w:rPr>
    </w:lvl>
    <w:lvl w:ilvl="1" w:tplc="9A6CAE84" w:tentative="1">
      <w:start w:val="1"/>
      <w:numFmt w:val="bullet"/>
      <w:lvlText w:val="•"/>
      <w:lvlJc w:val="left"/>
      <w:pPr>
        <w:tabs>
          <w:tab w:val="num" w:pos="1440"/>
        </w:tabs>
        <w:ind w:left="1440" w:hanging="360"/>
      </w:pPr>
      <w:rPr>
        <w:rFonts w:ascii="Arial" w:hAnsi="Arial" w:hint="default"/>
      </w:rPr>
    </w:lvl>
    <w:lvl w:ilvl="2" w:tplc="6D6ADD02" w:tentative="1">
      <w:start w:val="1"/>
      <w:numFmt w:val="bullet"/>
      <w:lvlText w:val="•"/>
      <w:lvlJc w:val="left"/>
      <w:pPr>
        <w:tabs>
          <w:tab w:val="num" w:pos="2160"/>
        </w:tabs>
        <w:ind w:left="2160" w:hanging="360"/>
      </w:pPr>
      <w:rPr>
        <w:rFonts w:ascii="Arial" w:hAnsi="Arial" w:hint="default"/>
      </w:rPr>
    </w:lvl>
    <w:lvl w:ilvl="3" w:tplc="22706330" w:tentative="1">
      <w:start w:val="1"/>
      <w:numFmt w:val="bullet"/>
      <w:lvlText w:val="•"/>
      <w:lvlJc w:val="left"/>
      <w:pPr>
        <w:tabs>
          <w:tab w:val="num" w:pos="2880"/>
        </w:tabs>
        <w:ind w:left="2880" w:hanging="360"/>
      </w:pPr>
      <w:rPr>
        <w:rFonts w:ascii="Arial" w:hAnsi="Arial" w:hint="default"/>
      </w:rPr>
    </w:lvl>
    <w:lvl w:ilvl="4" w:tplc="848461F6" w:tentative="1">
      <w:start w:val="1"/>
      <w:numFmt w:val="bullet"/>
      <w:lvlText w:val="•"/>
      <w:lvlJc w:val="left"/>
      <w:pPr>
        <w:tabs>
          <w:tab w:val="num" w:pos="3600"/>
        </w:tabs>
        <w:ind w:left="3600" w:hanging="360"/>
      </w:pPr>
      <w:rPr>
        <w:rFonts w:ascii="Arial" w:hAnsi="Arial" w:hint="default"/>
      </w:rPr>
    </w:lvl>
    <w:lvl w:ilvl="5" w:tplc="82E2A06C" w:tentative="1">
      <w:start w:val="1"/>
      <w:numFmt w:val="bullet"/>
      <w:lvlText w:val="•"/>
      <w:lvlJc w:val="left"/>
      <w:pPr>
        <w:tabs>
          <w:tab w:val="num" w:pos="4320"/>
        </w:tabs>
        <w:ind w:left="4320" w:hanging="360"/>
      </w:pPr>
      <w:rPr>
        <w:rFonts w:ascii="Arial" w:hAnsi="Arial" w:hint="default"/>
      </w:rPr>
    </w:lvl>
    <w:lvl w:ilvl="6" w:tplc="E854888C" w:tentative="1">
      <w:start w:val="1"/>
      <w:numFmt w:val="bullet"/>
      <w:lvlText w:val="•"/>
      <w:lvlJc w:val="left"/>
      <w:pPr>
        <w:tabs>
          <w:tab w:val="num" w:pos="5040"/>
        </w:tabs>
        <w:ind w:left="5040" w:hanging="360"/>
      </w:pPr>
      <w:rPr>
        <w:rFonts w:ascii="Arial" w:hAnsi="Arial" w:hint="default"/>
      </w:rPr>
    </w:lvl>
    <w:lvl w:ilvl="7" w:tplc="E8FEDC7C" w:tentative="1">
      <w:start w:val="1"/>
      <w:numFmt w:val="bullet"/>
      <w:lvlText w:val="•"/>
      <w:lvlJc w:val="left"/>
      <w:pPr>
        <w:tabs>
          <w:tab w:val="num" w:pos="5760"/>
        </w:tabs>
        <w:ind w:left="5760" w:hanging="360"/>
      </w:pPr>
      <w:rPr>
        <w:rFonts w:ascii="Arial" w:hAnsi="Arial" w:hint="default"/>
      </w:rPr>
    </w:lvl>
    <w:lvl w:ilvl="8" w:tplc="2AF69914" w:tentative="1">
      <w:start w:val="1"/>
      <w:numFmt w:val="bullet"/>
      <w:lvlText w:val="•"/>
      <w:lvlJc w:val="left"/>
      <w:pPr>
        <w:tabs>
          <w:tab w:val="num" w:pos="6480"/>
        </w:tabs>
        <w:ind w:left="6480" w:hanging="360"/>
      </w:pPr>
      <w:rPr>
        <w:rFonts w:ascii="Arial" w:hAnsi="Arial" w:hint="default"/>
      </w:rPr>
    </w:lvl>
  </w:abstractNum>
  <w:abstractNum w:abstractNumId="11">
    <w:nsid w:val="2B521FFF"/>
    <w:multiLevelType w:val="hybridMultilevel"/>
    <w:tmpl w:val="6C58DC24"/>
    <w:lvl w:ilvl="0" w:tplc="13284334">
      <w:start w:val="1"/>
      <w:numFmt w:val="bullet"/>
      <w:lvlText w:val="•"/>
      <w:lvlJc w:val="left"/>
      <w:pPr>
        <w:tabs>
          <w:tab w:val="num" w:pos="720"/>
        </w:tabs>
        <w:ind w:left="720" w:hanging="360"/>
      </w:pPr>
      <w:rPr>
        <w:rFonts w:ascii="Arial" w:hAnsi="Arial" w:hint="default"/>
      </w:rPr>
    </w:lvl>
    <w:lvl w:ilvl="1" w:tplc="835287CC">
      <w:start w:val="1096"/>
      <w:numFmt w:val="bullet"/>
      <w:lvlText w:val="–"/>
      <w:lvlJc w:val="left"/>
      <w:pPr>
        <w:tabs>
          <w:tab w:val="num" w:pos="1440"/>
        </w:tabs>
        <w:ind w:left="1440" w:hanging="360"/>
      </w:pPr>
      <w:rPr>
        <w:rFonts w:ascii="Arial" w:hAnsi="Arial" w:hint="default"/>
      </w:rPr>
    </w:lvl>
    <w:lvl w:ilvl="2" w:tplc="39143614">
      <w:start w:val="1096"/>
      <w:numFmt w:val="bullet"/>
      <w:lvlText w:val="•"/>
      <w:lvlJc w:val="left"/>
      <w:pPr>
        <w:tabs>
          <w:tab w:val="num" w:pos="2160"/>
        </w:tabs>
        <w:ind w:left="2160" w:hanging="360"/>
      </w:pPr>
      <w:rPr>
        <w:rFonts w:ascii="Arial" w:hAnsi="Arial" w:hint="default"/>
      </w:rPr>
    </w:lvl>
    <w:lvl w:ilvl="3" w:tplc="22848EA6" w:tentative="1">
      <w:start w:val="1"/>
      <w:numFmt w:val="bullet"/>
      <w:lvlText w:val="•"/>
      <w:lvlJc w:val="left"/>
      <w:pPr>
        <w:tabs>
          <w:tab w:val="num" w:pos="2880"/>
        </w:tabs>
        <w:ind w:left="2880" w:hanging="360"/>
      </w:pPr>
      <w:rPr>
        <w:rFonts w:ascii="Arial" w:hAnsi="Arial" w:hint="default"/>
      </w:rPr>
    </w:lvl>
    <w:lvl w:ilvl="4" w:tplc="1BBA3950" w:tentative="1">
      <w:start w:val="1"/>
      <w:numFmt w:val="bullet"/>
      <w:lvlText w:val="•"/>
      <w:lvlJc w:val="left"/>
      <w:pPr>
        <w:tabs>
          <w:tab w:val="num" w:pos="3600"/>
        </w:tabs>
        <w:ind w:left="3600" w:hanging="360"/>
      </w:pPr>
      <w:rPr>
        <w:rFonts w:ascii="Arial" w:hAnsi="Arial" w:hint="default"/>
      </w:rPr>
    </w:lvl>
    <w:lvl w:ilvl="5" w:tplc="2B689E0A" w:tentative="1">
      <w:start w:val="1"/>
      <w:numFmt w:val="bullet"/>
      <w:lvlText w:val="•"/>
      <w:lvlJc w:val="left"/>
      <w:pPr>
        <w:tabs>
          <w:tab w:val="num" w:pos="4320"/>
        </w:tabs>
        <w:ind w:left="4320" w:hanging="360"/>
      </w:pPr>
      <w:rPr>
        <w:rFonts w:ascii="Arial" w:hAnsi="Arial" w:hint="default"/>
      </w:rPr>
    </w:lvl>
    <w:lvl w:ilvl="6" w:tplc="8A9C096C" w:tentative="1">
      <w:start w:val="1"/>
      <w:numFmt w:val="bullet"/>
      <w:lvlText w:val="•"/>
      <w:lvlJc w:val="left"/>
      <w:pPr>
        <w:tabs>
          <w:tab w:val="num" w:pos="5040"/>
        </w:tabs>
        <w:ind w:left="5040" w:hanging="360"/>
      </w:pPr>
      <w:rPr>
        <w:rFonts w:ascii="Arial" w:hAnsi="Arial" w:hint="default"/>
      </w:rPr>
    </w:lvl>
    <w:lvl w:ilvl="7" w:tplc="EB64ED76" w:tentative="1">
      <w:start w:val="1"/>
      <w:numFmt w:val="bullet"/>
      <w:lvlText w:val="•"/>
      <w:lvlJc w:val="left"/>
      <w:pPr>
        <w:tabs>
          <w:tab w:val="num" w:pos="5760"/>
        </w:tabs>
        <w:ind w:left="5760" w:hanging="360"/>
      </w:pPr>
      <w:rPr>
        <w:rFonts w:ascii="Arial" w:hAnsi="Arial" w:hint="default"/>
      </w:rPr>
    </w:lvl>
    <w:lvl w:ilvl="8" w:tplc="620CBA24" w:tentative="1">
      <w:start w:val="1"/>
      <w:numFmt w:val="bullet"/>
      <w:lvlText w:val="•"/>
      <w:lvlJc w:val="left"/>
      <w:pPr>
        <w:tabs>
          <w:tab w:val="num" w:pos="6480"/>
        </w:tabs>
        <w:ind w:left="6480" w:hanging="360"/>
      </w:pPr>
      <w:rPr>
        <w:rFonts w:ascii="Arial" w:hAnsi="Arial" w:hint="default"/>
      </w:rPr>
    </w:lvl>
  </w:abstractNum>
  <w:abstractNum w:abstractNumId="12">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13">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D4354"/>
    <w:multiLevelType w:val="hybridMultilevel"/>
    <w:tmpl w:val="7AD6FFC4"/>
    <w:lvl w:ilvl="0" w:tplc="968AA7E4">
      <w:start w:val="1"/>
      <w:numFmt w:val="bullet"/>
      <w:lvlText w:val="•"/>
      <w:lvlJc w:val="left"/>
      <w:pPr>
        <w:tabs>
          <w:tab w:val="num" w:pos="720"/>
        </w:tabs>
        <w:ind w:left="720" w:hanging="360"/>
      </w:pPr>
      <w:rPr>
        <w:rFonts w:ascii="Arial" w:hAnsi="Arial" w:hint="default"/>
      </w:rPr>
    </w:lvl>
    <w:lvl w:ilvl="1" w:tplc="7C58A0D8">
      <w:start w:val="1096"/>
      <w:numFmt w:val="bullet"/>
      <w:lvlText w:val="–"/>
      <w:lvlJc w:val="left"/>
      <w:pPr>
        <w:tabs>
          <w:tab w:val="num" w:pos="1440"/>
        </w:tabs>
        <w:ind w:left="1440" w:hanging="360"/>
      </w:pPr>
      <w:rPr>
        <w:rFonts w:ascii="Arial" w:hAnsi="Arial" w:hint="default"/>
      </w:rPr>
    </w:lvl>
    <w:lvl w:ilvl="2" w:tplc="1B4A6A16" w:tentative="1">
      <w:start w:val="1"/>
      <w:numFmt w:val="bullet"/>
      <w:lvlText w:val="•"/>
      <w:lvlJc w:val="left"/>
      <w:pPr>
        <w:tabs>
          <w:tab w:val="num" w:pos="2160"/>
        </w:tabs>
        <w:ind w:left="2160" w:hanging="360"/>
      </w:pPr>
      <w:rPr>
        <w:rFonts w:ascii="Arial" w:hAnsi="Arial" w:hint="default"/>
      </w:rPr>
    </w:lvl>
    <w:lvl w:ilvl="3" w:tplc="6B3C3A98" w:tentative="1">
      <w:start w:val="1"/>
      <w:numFmt w:val="bullet"/>
      <w:lvlText w:val="•"/>
      <w:lvlJc w:val="left"/>
      <w:pPr>
        <w:tabs>
          <w:tab w:val="num" w:pos="2880"/>
        </w:tabs>
        <w:ind w:left="2880" w:hanging="360"/>
      </w:pPr>
      <w:rPr>
        <w:rFonts w:ascii="Arial" w:hAnsi="Arial" w:hint="default"/>
      </w:rPr>
    </w:lvl>
    <w:lvl w:ilvl="4" w:tplc="493634C8" w:tentative="1">
      <w:start w:val="1"/>
      <w:numFmt w:val="bullet"/>
      <w:lvlText w:val="•"/>
      <w:lvlJc w:val="left"/>
      <w:pPr>
        <w:tabs>
          <w:tab w:val="num" w:pos="3600"/>
        </w:tabs>
        <w:ind w:left="3600" w:hanging="360"/>
      </w:pPr>
      <w:rPr>
        <w:rFonts w:ascii="Arial" w:hAnsi="Arial" w:hint="default"/>
      </w:rPr>
    </w:lvl>
    <w:lvl w:ilvl="5" w:tplc="6B7CCAA6" w:tentative="1">
      <w:start w:val="1"/>
      <w:numFmt w:val="bullet"/>
      <w:lvlText w:val="•"/>
      <w:lvlJc w:val="left"/>
      <w:pPr>
        <w:tabs>
          <w:tab w:val="num" w:pos="4320"/>
        </w:tabs>
        <w:ind w:left="4320" w:hanging="360"/>
      </w:pPr>
      <w:rPr>
        <w:rFonts w:ascii="Arial" w:hAnsi="Arial" w:hint="default"/>
      </w:rPr>
    </w:lvl>
    <w:lvl w:ilvl="6" w:tplc="BBC0477A" w:tentative="1">
      <w:start w:val="1"/>
      <w:numFmt w:val="bullet"/>
      <w:lvlText w:val="•"/>
      <w:lvlJc w:val="left"/>
      <w:pPr>
        <w:tabs>
          <w:tab w:val="num" w:pos="5040"/>
        </w:tabs>
        <w:ind w:left="5040" w:hanging="360"/>
      </w:pPr>
      <w:rPr>
        <w:rFonts w:ascii="Arial" w:hAnsi="Arial" w:hint="default"/>
      </w:rPr>
    </w:lvl>
    <w:lvl w:ilvl="7" w:tplc="62524BEE" w:tentative="1">
      <w:start w:val="1"/>
      <w:numFmt w:val="bullet"/>
      <w:lvlText w:val="•"/>
      <w:lvlJc w:val="left"/>
      <w:pPr>
        <w:tabs>
          <w:tab w:val="num" w:pos="5760"/>
        </w:tabs>
        <w:ind w:left="5760" w:hanging="360"/>
      </w:pPr>
      <w:rPr>
        <w:rFonts w:ascii="Arial" w:hAnsi="Arial" w:hint="default"/>
      </w:rPr>
    </w:lvl>
    <w:lvl w:ilvl="8" w:tplc="3B92BE5A" w:tentative="1">
      <w:start w:val="1"/>
      <w:numFmt w:val="bullet"/>
      <w:lvlText w:val="•"/>
      <w:lvlJc w:val="left"/>
      <w:pPr>
        <w:tabs>
          <w:tab w:val="num" w:pos="6480"/>
        </w:tabs>
        <w:ind w:left="6480" w:hanging="360"/>
      </w:pPr>
      <w:rPr>
        <w:rFonts w:ascii="Arial" w:hAnsi="Arial" w:hint="default"/>
      </w:rPr>
    </w:lvl>
  </w:abstractNum>
  <w:abstractNum w:abstractNumId="16">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8">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73121F"/>
    <w:multiLevelType w:val="hybridMultilevel"/>
    <w:tmpl w:val="BE789DF0"/>
    <w:lvl w:ilvl="0" w:tplc="8D1E5C00">
      <w:start w:val="1"/>
      <w:numFmt w:val="bullet"/>
      <w:lvlText w:val="–"/>
      <w:lvlJc w:val="left"/>
      <w:pPr>
        <w:tabs>
          <w:tab w:val="num" w:pos="720"/>
        </w:tabs>
        <w:ind w:left="720" w:hanging="360"/>
      </w:pPr>
      <w:rPr>
        <w:rFonts w:ascii="Arial" w:hAnsi="Arial" w:hint="default"/>
      </w:rPr>
    </w:lvl>
    <w:lvl w:ilvl="1" w:tplc="C2CE0118">
      <w:start w:val="1"/>
      <w:numFmt w:val="bullet"/>
      <w:lvlText w:val="–"/>
      <w:lvlJc w:val="left"/>
      <w:pPr>
        <w:tabs>
          <w:tab w:val="num" w:pos="1440"/>
        </w:tabs>
        <w:ind w:left="1440" w:hanging="360"/>
      </w:pPr>
      <w:rPr>
        <w:rFonts w:ascii="Arial" w:hAnsi="Arial" w:hint="default"/>
      </w:rPr>
    </w:lvl>
    <w:lvl w:ilvl="2" w:tplc="67886DFC" w:tentative="1">
      <w:start w:val="1"/>
      <w:numFmt w:val="bullet"/>
      <w:lvlText w:val="–"/>
      <w:lvlJc w:val="left"/>
      <w:pPr>
        <w:tabs>
          <w:tab w:val="num" w:pos="2160"/>
        </w:tabs>
        <w:ind w:left="2160" w:hanging="360"/>
      </w:pPr>
      <w:rPr>
        <w:rFonts w:ascii="Arial" w:hAnsi="Arial" w:hint="default"/>
      </w:rPr>
    </w:lvl>
    <w:lvl w:ilvl="3" w:tplc="D8ACF63A" w:tentative="1">
      <w:start w:val="1"/>
      <w:numFmt w:val="bullet"/>
      <w:lvlText w:val="–"/>
      <w:lvlJc w:val="left"/>
      <w:pPr>
        <w:tabs>
          <w:tab w:val="num" w:pos="2880"/>
        </w:tabs>
        <w:ind w:left="2880" w:hanging="360"/>
      </w:pPr>
      <w:rPr>
        <w:rFonts w:ascii="Arial" w:hAnsi="Arial" w:hint="default"/>
      </w:rPr>
    </w:lvl>
    <w:lvl w:ilvl="4" w:tplc="9E6623A0" w:tentative="1">
      <w:start w:val="1"/>
      <w:numFmt w:val="bullet"/>
      <w:lvlText w:val="–"/>
      <w:lvlJc w:val="left"/>
      <w:pPr>
        <w:tabs>
          <w:tab w:val="num" w:pos="3600"/>
        </w:tabs>
        <w:ind w:left="3600" w:hanging="360"/>
      </w:pPr>
      <w:rPr>
        <w:rFonts w:ascii="Arial" w:hAnsi="Arial" w:hint="default"/>
      </w:rPr>
    </w:lvl>
    <w:lvl w:ilvl="5" w:tplc="3CCA77C6" w:tentative="1">
      <w:start w:val="1"/>
      <w:numFmt w:val="bullet"/>
      <w:lvlText w:val="–"/>
      <w:lvlJc w:val="left"/>
      <w:pPr>
        <w:tabs>
          <w:tab w:val="num" w:pos="4320"/>
        </w:tabs>
        <w:ind w:left="4320" w:hanging="360"/>
      </w:pPr>
      <w:rPr>
        <w:rFonts w:ascii="Arial" w:hAnsi="Arial" w:hint="default"/>
      </w:rPr>
    </w:lvl>
    <w:lvl w:ilvl="6" w:tplc="6DA4BC9E" w:tentative="1">
      <w:start w:val="1"/>
      <w:numFmt w:val="bullet"/>
      <w:lvlText w:val="–"/>
      <w:lvlJc w:val="left"/>
      <w:pPr>
        <w:tabs>
          <w:tab w:val="num" w:pos="5040"/>
        </w:tabs>
        <w:ind w:left="5040" w:hanging="360"/>
      </w:pPr>
      <w:rPr>
        <w:rFonts w:ascii="Arial" w:hAnsi="Arial" w:hint="default"/>
      </w:rPr>
    </w:lvl>
    <w:lvl w:ilvl="7" w:tplc="87544914" w:tentative="1">
      <w:start w:val="1"/>
      <w:numFmt w:val="bullet"/>
      <w:lvlText w:val="–"/>
      <w:lvlJc w:val="left"/>
      <w:pPr>
        <w:tabs>
          <w:tab w:val="num" w:pos="5760"/>
        </w:tabs>
        <w:ind w:left="5760" w:hanging="360"/>
      </w:pPr>
      <w:rPr>
        <w:rFonts w:ascii="Arial" w:hAnsi="Arial" w:hint="default"/>
      </w:rPr>
    </w:lvl>
    <w:lvl w:ilvl="8" w:tplc="E4425114" w:tentative="1">
      <w:start w:val="1"/>
      <w:numFmt w:val="bullet"/>
      <w:lvlText w:val="–"/>
      <w:lvlJc w:val="left"/>
      <w:pPr>
        <w:tabs>
          <w:tab w:val="num" w:pos="6480"/>
        </w:tabs>
        <w:ind w:left="6480" w:hanging="360"/>
      </w:pPr>
      <w:rPr>
        <w:rFonts w:ascii="Arial" w:hAnsi="Arial" w:hint="default"/>
      </w:rPr>
    </w:lvl>
  </w:abstractNum>
  <w:abstractNum w:abstractNumId="22">
    <w:nsid w:val="5AE42500"/>
    <w:multiLevelType w:val="hybridMultilevel"/>
    <w:tmpl w:val="51965EA2"/>
    <w:lvl w:ilvl="0" w:tplc="C1BA934C">
      <w:start w:val="1"/>
      <w:numFmt w:val="bullet"/>
      <w:lvlText w:val="•"/>
      <w:lvlJc w:val="left"/>
      <w:pPr>
        <w:tabs>
          <w:tab w:val="num" w:pos="720"/>
        </w:tabs>
        <w:ind w:left="720" w:hanging="360"/>
      </w:pPr>
      <w:rPr>
        <w:rFonts w:ascii="Arial" w:hAnsi="Arial" w:hint="default"/>
      </w:rPr>
    </w:lvl>
    <w:lvl w:ilvl="1" w:tplc="302C5F76" w:tentative="1">
      <w:start w:val="1"/>
      <w:numFmt w:val="bullet"/>
      <w:lvlText w:val="•"/>
      <w:lvlJc w:val="left"/>
      <w:pPr>
        <w:tabs>
          <w:tab w:val="num" w:pos="1440"/>
        </w:tabs>
        <w:ind w:left="1440" w:hanging="360"/>
      </w:pPr>
      <w:rPr>
        <w:rFonts w:ascii="Arial" w:hAnsi="Arial" w:hint="default"/>
      </w:rPr>
    </w:lvl>
    <w:lvl w:ilvl="2" w:tplc="B9B4B6BE">
      <w:start w:val="1"/>
      <w:numFmt w:val="bullet"/>
      <w:lvlText w:val="•"/>
      <w:lvlJc w:val="left"/>
      <w:pPr>
        <w:tabs>
          <w:tab w:val="num" w:pos="2160"/>
        </w:tabs>
        <w:ind w:left="2160" w:hanging="360"/>
      </w:pPr>
      <w:rPr>
        <w:rFonts w:ascii="Arial" w:hAnsi="Arial" w:hint="default"/>
      </w:rPr>
    </w:lvl>
    <w:lvl w:ilvl="3" w:tplc="088C3F1E" w:tentative="1">
      <w:start w:val="1"/>
      <w:numFmt w:val="bullet"/>
      <w:lvlText w:val="•"/>
      <w:lvlJc w:val="left"/>
      <w:pPr>
        <w:tabs>
          <w:tab w:val="num" w:pos="2880"/>
        </w:tabs>
        <w:ind w:left="2880" w:hanging="360"/>
      </w:pPr>
      <w:rPr>
        <w:rFonts w:ascii="Arial" w:hAnsi="Arial" w:hint="default"/>
      </w:rPr>
    </w:lvl>
    <w:lvl w:ilvl="4" w:tplc="E1924320" w:tentative="1">
      <w:start w:val="1"/>
      <w:numFmt w:val="bullet"/>
      <w:lvlText w:val="•"/>
      <w:lvlJc w:val="left"/>
      <w:pPr>
        <w:tabs>
          <w:tab w:val="num" w:pos="3600"/>
        </w:tabs>
        <w:ind w:left="3600" w:hanging="360"/>
      </w:pPr>
      <w:rPr>
        <w:rFonts w:ascii="Arial" w:hAnsi="Arial" w:hint="default"/>
      </w:rPr>
    </w:lvl>
    <w:lvl w:ilvl="5" w:tplc="6F3A698A" w:tentative="1">
      <w:start w:val="1"/>
      <w:numFmt w:val="bullet"/>
      <w:lvlText w:val="•"/>
      <w:lvlJc w:val="left"/>
      <w:pPr>
        <w:tabs>
          <w:tab w:val="num" w:pos="4320"/>
        </w:tabs>
        <w:ind w:left="4320" w:hanging="360"/>
      </w:pPr>
      <w:rPr>
        <w:rFonts w:ascii="Arial" w:hAnsi="Arial" w:hint="default"/>
      </w:rPr>
    </w:lvl>
    <w:lvl w:ilvl="6" w:tplc="63D0A4A8" w:tentative="1">
      <w:start w:val="1"/>
      <w:numFmt w:val="bullet"/>
      <w:lvlText w:val="•"/>
      <w:lvlJc w:val="left"/>
      <w:pPr>
        <w:tabs>
          <w:tab w:val="num" w:pos="5040"/>
        </w:tabs>
        <w:ind w:left="5040" w:hanging="360"/>
      </w:pPr>
      <w:rPr>
        <w:rFonts w:ascii="Arial" w:hAnsi="Arial" w:hint="default"/>
      </w:rPr>
    </w:lvl>
    <w:lvl w:ilvl="7" w:tplc="410E3E28" w:tentative="1">
      <w:start w:val="1"/>
      <w:numFmt w:val="bullet"/>
      <w:lvlText w:val="•"/>
      <w:lvlJc w:val="left"/>
      <w:pPr>
        <w:tabs>
          <w:tab w:val="num" w:pos="5760"/>
        </w:tabs>
        <w:ind w:left="5760" w:hanging="360"/>
      </w:pPr>
      <w:rPr>
        <w:rFonts w:ascii="Arial" w:hAnsi="Arial" w:hint="default"/>
      </w:rPr>
    </w:lvl>
    <w:lvl w:ilvl="8" w:tplc="D9680C7E" w:tentative="1">
      <w:start w:val="1"/>
      <w:numFmt w:val="bullet"/>
      <w:lvlText w:val="•"/>
      <w:lvlJc w:val="left"/>
      <w:pPr>
        <w:tabs>
          <w:tab w:val="num" w:pos="6480"/>
        </w:tabs>
        <w:ind w:left="6480" w:hanging="360"/>
      </w:pPr>
      <w:rPr>
        <w:rFonts w:ascii="Arial" w:hAnsi="Arial" w:hint="default"/>
      </w:rPr>
    </w:lvl>
  </w:abstractNum>
  <w:abstractNum w:abstractNumId="23">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790CD2"/>
    <w:multiLevelType w:val="hybridMultilevel"/>
    <w:tmpl w:val="2E9A1C80"/>
    <w:lvl w:ilvl="0" w:tplc="A6E64190">
      <w:start w:val="1"/>
      <w:numFmt w:val="bullet"/>
      <w:lvlText w:val="–"/>
      <w:lvlJc w:val="left"/>
      <w:pPr>
        <w:tabs>
          <w:tab w:val="num" w:pos="720"/>
        </w:tabs>
        <w:ind w:left="720" w:hanging="360"/>
      </w:pPr>
      <w:rPr>
        <w:rFonts w:ascii="Arial" w:hAnsi="Arial" w:hint="default"/>
      </w:rPr>
    </w:lvl>
    <w:lvl w:ilvl="1" w:tplc="B7EEB930">
      <w:start w:val="1"/>
      <w:numFmt w:val="bullet"/>
      <w:lvlText w:val="–"/>
      <w:lvlJc w:val="left"/>
      <w:pPr>
        <w:tabs>
          <w:tab w:val="num" w:pos="1440"/>
        </w:tabs>
        <w:ind w:left="1440" w:hanging="360"/>
      </w:pPr>
      <w:rPr>
        <w:rFonts w:ascii="Arial" w:hAnsi="Arial" w:hint="default"/>
      </w:rPr>
    </w:lvl>
    <w:lvl w:ilvl="2" w:tplc="F4AC2144" w:tentative="1">
      <w:start w:val="1"/>
      <w:numFmt w:val="bullet"/>
      <w:lvlText w:val="–"/>
      <w:lvlJc w:val="left"/>
      <w:pPr>
        <w:tabs>
          <w:tab w:val="num" w:pos="2160"/>
        </w:tabs>
        <w:ind w:left="2160" w:hanging="360"/>
      </w:pPr>
      <w:rPr>
        <w:rFonts w:ascii="Arial" w:hAnsi="Arial" w:hint="default"/>
      </w:rPr>
    </w:lvl>
    <w:lvl w:ilvl="3" w:tplc="78200614" w:tentative="1">
      <w:start w:val="1"/>
      <w:numFmt w:val="bullet"/>
      <w:lvlText w:val="–"/>
      <w:lvlJc w:val="left"/>
      <w:pPr>
        <w:tabs>
          <w:tab w:val="num" w:pos="2880"/>
        </w:tabs>
        <w:ind w:left="2880" w:hanging="360"/>
      </w:pPr>
      <w:rPr>
        <w:rFonts w:ascii="Arial" w:hAnsi="Arial" w:hint="default"/>
      </w:rPr>
    </w:lvl>
    <w:lvl w:ilvl="4" w:tplc="A5761CB2" w:tentative="1">
      <w:start w:val="1"/>
      <w:numFmt w:val="bullet"/>
      <w:lvlText w:val="–"/>
      <w:lvlJc w:val="left"/>
      <w:pPr>
        <w:tabs>
          <w:tab w:val="num" w:pos="3600"/>
        </w:tabs>
        <w:ind w:left="3600" w:hanging="360"/>
      </w:pPr>
      <w:rPr>
        <w:rFonts w:ascii="Arial" w:hAnsi="Arial" w:hint="default"/>
      </w:rPr>
    </w:lvl>
    <w:lvl w:ilvl="5" w:tplc="50149F56" w:tentative="1">
      <w:start w:val="1"/>
      <w:numFmt w:val="bullet"/>
      <w:lvlText w:val="–"/>
      <w:lvlJc w:val="left"/>
      <w:pPr>
        <w:tabs>
          <w:tab w:val="num" w:pos="4320"/>
        </w:tabs>
        <w:ind w:left="4320" w:hanging="360"/>
      </w:pPr>
      <w:rPr>
        <w:rFonts w:ascii="Arial" w:hAnsi="Arial" w:hint="default"/>
      </w:rPr>
    </w:lvl>
    <w:lvl w:ilvl="6" w:tplc="47365D82" w:tentative="1">
      <w:start w:val="1"/>
      <w:numFmt w:val="bullet"/>
      <w:lvlText w:val="–"/>
      <w:lvlJc w:val="left"/>
      <w:pPr>
        <w:tabs>
          <w:tab w:val="num" w:pos="5040"/>
        </w:tabs>
        <w:ind w:left="5040" w:hanging="360"/>
      </w:pPr>
      <w:rPr>
        <w:rFonts w:ascii="Arial" w:hAnsi="Arial" w:hint="default"/>
      </w:rPr>
    </w:lvl>
    <w:lvl w:ilvl="7" w:tplc="CAE8C8A8" w:tentative="1">
      <w:start w:val="1"/>
      <w:numFmt w:val="bullet"/>
      <w:lvlText w:val="–"/>
      <w:lvlJc w:val="left"/>
      <w:pPr>
        <w:tabs>
          <w:tab w:val="num" w:pos="5760"/>
        </w:tabs>
        <w:ind w:left="5760" w:hanging="360"/>
      </w:pPr>
      <w:rPr>
        <w:rFonts w:ascii="Arial" w:hAnsi="Arial" w:hint="default"/>
      </w:rPr>
    </w:lvl>
    <w:lvl w:ilvl="8" w:tplc="4F22626C" w:tentative="1">
      <w:start w:val="1"/>
      <w:numFmt w:val="bullet"/>
      <w:lvlText w:val="–"/>
      <w:lvlJc w:val="left"/>
      <w:pPr>
        <w:tabs>
          <w:tab w:val="num" w:pos="6480"/>
        </w:tabs>
        <w:ind w:left="6480" w:hanging="360"/>
      </w:pPr>
      <w:rPr>
        <w:rFonts w:ascii="Arial" w:hAnsi="Arial" w:hint="default"/>
      </w:rPr>
    </w:lvl>
  </w:abstractNum>
  <w:abstractNum w:abstractNumId="26">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31">
    <w:nsid w:val="79593075"/>
    <w:multiLevelType w:val="hybridMultilevel"/>
    <w:tmpl w:val="3FC269CC"/>
    <w:lvl w:ilvl="0" w:tplc="01A2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29"/>
  </w:num>
  <w:num w:numId="3">
    <w:abstractNumId w:val="6"/>
  </w:num>
  <w:num w:numId="4">
    <w:abstractNumId w:val="23"/>
  </w:num>
  <w:num w:numId="5">
    <w:abstractNumId w:val="16"/>
  </w:num>
  <w:num w:numId="6">
    <w:abstractNumId w:val="27"/>
  </w:num>
  <w:num w:numId="7">
    <w:abstractNumId w:val="18"/>
  </w:num>
  <w:num w:numId="8">
    <w:abstractNumId w:val="24"/>
  </w:num>
  <w:num w:numId="9">
    <w:abstractNumId w:val="32"/>
  </w:num>
  <w:num w:numId="10">
    <w:abstractNumId w:val="17"/>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4"/>
  </w:num>
  <w:num w:numId="21">
    <w:abstractNumId w:val="0"/>
  </w:num>
  <w:num w:numId="22">
    <w:abstractNumId w:val="33"/>
  </w:num>
  <w:num w:numId="23">
    <w:abstractNumId w:val="28"/>
  </w:num>
  <w:num w:numId="24">
    <w:abstractNumId w:val="7"/>
  </w:num>
  <w:num w:numId="25">
    <w:abstractNumId w:val="30"/>
  </w:num>
  <w:num w:numId="26">
    <w:abstractNumId w:val="3"/>
  </w:num>
  <w:num w:numId="27">
    <w:abstractNumId w:val="26"/>
  </w:num>
  <w:num w:numId="28">
    <w:abstractNumId w:val="1"/>
  </w:num>
  <w:num w:numId="29">
    <w:abstractNumId w:val="19"/>
  </w:num>
  <w:num w:numId="30">
    <w:abstractNumId w:val="2"/>
  </w:num>
  <w:num w:numId="31">
    <w:abstractNumId w:val="5"/>
  </w:num>
  <w:num w:numId="32">
    <w:abstractNumId w:val="14"/>
  </w:num>
  <w:num w:numId="33">
    <w:abstractNumId w:val="12"/>
  </w:num>
  <w:num w:numId="34">
    <w:abstractNumId w:val="8"/>
  </w:num>
  <w:num w:numId="35">
    <w:abstractNumId w:val="11"/>
  </w:num>
  <w:num w:numId="36">
    <w:abstractNumId w:val="10"/>
  </w:num>
  <w:num w:numId="37">
    <w:abstractNumId w:val="15"/>
  </w:num>
  <w:num w:numId="38">
    <w:abstractNumId w:val="31"/>
  </w:num>
  <w:num w:numId="39">
    <w:abstractNumId w:val="22"/>
  </w:num>
  <w:num w:numId="40">
    <w:abstractNumId w:val="21"/>
  </w:num>
  <w:num w:numId="41">
    <w:abstractNumId w:val="25"/>
  </w:num>
  <w:num w:numId="4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characterSpacingControl w:val="doNotCompress"/>
  <w:hdrShapeDefaults>
    <o:shapedefaults v:ext="edit" spidmax="18841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112"/>
    <w:rsid w:val="00007B52"/>
    <w:rsid w:val="000113CC"/>
    <w:rsid w:val="000116A5"/>
    <w:rsid w:val="00012409"/>
    <w:rsid w:val="000164A5"/>
    <w:rsid w:val="00016AC6"/>
    <w:rsid w:val="00016BCA"/>
    <w:rsid w:val="00016D97"/>
    <w:rsid w:val="00017755"/>
    <w:rsid w:val="0002102E"/>
    <w:rsid w:val="0002103F"/>
    <w:rsid w:val="0002139B"/>
    <w:rsid w:val="0002195F"/>
    <w:rsid w:val="00021EDD"/>
    <w:rsid w:val="00022C7D"/>
    <w:rsid w:val="00023B79"/>
    <w:rsid w:val="00023F13"/>
    <w:rsid w:val="0002450E"/>
    <w:rsid w:val="0002665B"/>
    <w:rsid w:val="00026A53"/>
    <w:rsid w:val="00026F45"/>
    <w:rsid w:val="00030588"/>
    <w:rsid w:val="00030EF8"/>
    <w:rsid w:val="000316E5"/>
    <w:rsid w:val="000325C4"/>
    <w:rsid w:val="00033094"/>
    <w:rsid w:val="0003375E"/>
    <w:rsid w:val="00033D7E"/>
    <w:rsid w:val="00034619"/>
    <w:rsid w:val="00034856"/>
    <w:rsid w:val="00036189"/>
    <w:rsid w:val="000417EB"/>
    <w:rsid w:val="00043037"/>
    <w:rsid w:val="0004357F"/>
    <w:rsid w:val="00043CA2"/>
    <w:rsid w:val="0004423B"/>
    <w:rsid w:val="0004425B"/>
    <w:rsid w:val="000443DE"/>
    <w:rsid w:val="000464B4"/>
    <w:rsid w:val="000466C6"/>
    <w:rsid w:val="00047CCC"/>
    <w:rsid w:val="00050783"/>
    <w:rsid w:val="0005082F"/>
    <w:rsid w:val="00051C37"/>
    <w:rsid w:val="00051E89"/>
    <w:rsid w:val="00053653"/>
    <w:rsid w:val="000557F8"/>
    <w:rsid w:val="00055C43"/>
    <w:rsid w:val="00055E49"/>
    <w:rsid w:val="00056E44"/>
    <w:rsid w:val="000575A9"/>
    <w:rsid w:val="0005793A"/>
    <w:rsid w:val="00060DF6"/>
    <w:rsid w:val="0006167B"/>
    <w:rsid w:val="0006264B"/>
    <w:rsid w:val="00062FBB"/>
    <w:rsid w:val="00062FC2"/>
    <w:rsid w:val="00064119"/>
    <w:rsid w:val="00064769"/>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AF0"/>
    <w:rsid w:val="00077DE6"/>
    <w:rsid w:val="00077F50"/>
    <w:rsid w:val="000805B5"/>
    <w:rsid w:val="00080B96"/>
    <w:rsid w:val="000814E3"/>
    <w:rsid w:val="000816A2"/>
    <w:rsid w:val="00083725"/>
    <w:rsid w:val="000838E4"/>
    <w:rsid w:val="00083BC8"/>
    <w:rsid w:val="000840AF"/>
    <w:rsid w:val="00084510"/>
    <w:rsid w:val="000846E1"/>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10D"/>
    <w:rsid w:val="00096319"/>
    <w:rsid w:val="0009639C"/>
    <w:rsid w:val="00097303"/>
    <w:rsid w:val="000A1D3D"/>
    <w:rsid w:val="000A1E95"/>
    <w:rsid w:val="000A380C"/>
    <w:rsid w:val="000A3F70"/>
    <w:rsid w:val="000A4F46"/>
    <w:rsid w:val="000A5653"/>
    <w:rsid w:val="000A75A6"/>
    <w:rsid w:val="000A76CB"/>
    <w:rsid w:val="000B0C8C"/>
    <w:rsid w:val="000B3216"/>
    <w:rsid w:val="000B3870"/>
    <w:rsid w:val="000B5224"/>
    <w:rsid w:val="000B66A6"/>
    <w:rsid w:val="000C0433"/>
    <w:rsid w:val="000C06E1"/>
    <w:rsid w:val="000C4369"/>
    <w:rsid w:val="000C48A7"/>
    <w:rsid w:val="000C4F01"/>
    <w:rsid w:val="000C5163"/>
    <w:rsid w:val="000C53A4"/>
    <w:rsid w:val="000C5FEB"/>
    <w:rsid w:val="000C6442"/>
    <w:rsid w:val="000D18BF"/>
    <w:rsid w:val="000D260E"/>
    <w:rsid w:val="000D2630"/>
    <w:rsid w:val="000D5C4A"/>
    <w:rsid w:val="000D64DD"/>
    <w:rsid w:val="000D746F"/>
    <w:rsid w:val="000D7EC4"/>
    <w:rsid w:val="000E04CF"/>
    <w:rsid w:val="000E3AE2"/>
    <w:rsid w:val="000E557C"/>
    <w:rsid w:val="000F1939"/>
    <w:rsid w:val="000F1CB0"/>
    <w:rsid w:val="000F2020"/>
    <w:rsid w:val="000F2438"/>
    <w:rsid w:val="000F26CF"/>
    <w:rsid w:val="000F3414"/>
    <w:rsid w:val="000F3789"/>
    <w:rsid w:val="000F3D9B"/>
    <w:rsid w:val="000F445F"/>
    <w:rsid w:val="000F5484"/>
    <w:rsid w:val="000F54CB"/>
    <w:rsid w:val="000F5E12"/>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34DE"/>
    <w:rsid w:val="001237FA"/>
    <w:rsid w:val="00124572"/>
    <w:rsid w:val="001245FD"/>
    <w:rsid w:val="0012557E"/>
    <w:rsid w:val="001263C0"/>
    <w:rsid w:val="001267F9"/>
    <w:rsid w:val="001300EB"/>
    <w:rsid w:val="00130A4D"/>
    <w:rsid w:val="001314EF"/>
    <w:rsid w:val="001318F6"/>
    <w:rsid w:val="0013359B"/>
    <w:rsid w:val="0013363D"/>
    <w:rsid w:val="00136678"/>
    <w:rsid w:val="001378A7"/>
    <w:rsid w:val="001404E4"/>
    <w:rsid w:val="001407A4"/>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601BE"/>
    <w:rsid w:val="001605FD"/>
    <w:rsid w:val="001632A1"/>
    <w:rsid w:val="00164894"/>
    <w:rsid w:val="00165B2B"/>
    <w:rsid w:val="0016631A"/>
    <w:rsid w:val="0017068B"/>
    <w:rsid w:val="00171431"/>
    <w:rsid w:val="00171E5B"/>
    <w:rsid w:val="001724B1"/>
    <w:rsid w:val="00172CA2"/>
    <w:rsid w:val="00176C3C"/>
    <w:rsid w:val="00177CCD"/>
    <w:rsid w:val="001804AE"/>
    <w:rsid w:val="00181486"/>
    <w:rsid w:val="00182291"/>
    <w:rsid w:val="001824D3"/>
    <w:rsid w:val="0018252A"/>
    <w:rsid w:val="001826BA"/>
    <w:rsid w:val="001874D3"/>
    <w:rsid w:val="0018753B"/>
    <w:rsid w:val="00191557"/>
    <w:rsid w:val="00192ACD"/>
    <w:rsid w:val="00193206"/>
    <w:rsid w:val="00193262"/>
    <w:rsid w:val="001969C4"/>
    <w:rsid w:val="00196ACF"/>
    <w:rsid w:val="00197474"/>
    <w:rsid w:val="001A08B0"/>
    <w:rsid w:val="001A322E"/>
    <w:rsid w:val="001A3C97"/>
    <w:rsid w:val="001A3F69"/>
    <w:rsid w:val="001A54CB"/>
    <w:rsid w:val="001A56E1"/>
    <w:rsid w:val="001A5D42"/>
    <w:rsid w:val="001A676E"/>
    <w:rsid w:val="001A7CF7"/>
    <w:rsid w:val="001B0C1E"/>
    <w:rsid w:val="001B220B"/>
    <w:rsid w:val="001B3C20"/>
    <w:rsid w:val="001B5EAE"/>
    <w:rsid w:val="001B5ED9"/>
    <w:rsid w:val="001B689A"/>
    <w:rsid w:val="001B7232"/>
    <w:rsid w:val="001C0A82"/>
    <w:rsid w:val="001C0C91"/>
    <w:rsid w:val="001C1BFF"/>
    <w:rsid w:val="001C1DFF"/>
    <w:rsid w:val="001C2710"/>
    <w:rsid w:val="001C29A5"/>
    <w:rsid w:val="001C3652"/>
    <w:rsid w:val="001C3F50"/>
    <w:rsid w:val="001C4BC1"/>
    <w:rsid w:val="001C5D3F"/>
    <w:rsid w:val="001C5D4D"/>
    <w:rsid w:val="001D01DD"/>
    <w:rsid w:val="001D118A"/>
    <w:rsid w:val="001D20D5"/>
    <w:rsid w:val="001D2120"/>
    <w:rsid w:val="001D3805"/>
    <w:rsid w:val="001D39B6"/>
    <w:rsid w:val="001D39E0"/>
    <w:rsid w:val="001D3C3E"/>
    <w:rsid w:val="001D3D93"/>
    <w:rsid w:val="001D50DB"/>
    <w:rsid w:val="001D533D"/>
    <w:rsid w:val="001D5D7A"/>
    <w:rsid w:val="001D7163"/>
    <w:rsid w:val="001E00B5"/>
    <w:rsid w:val="001E1207"/>
    <w:rsid w:val="001E2A0B"/>
    <w:rsid w:val="001E44AD"/>
    <w:rsid w:val="001E5BCC"/>
    <w:rsid w:val="001E5F83"/>
    <w:rsid w:val="001E6844"/>
    <w:rsid w:val="001E7EDF"/>
    <w:rsid w:val="001F0AFF"/>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1F7ED2"/>
    <w:rsid w:val="00200147"/>
    <w:rsid w:val="0020040D"/>
    <w:rsid w:val="00202591"/>
    <w:rsid w:val="0020399E"/>
    <w:rsid w:val="00204504"/>
    <w:rsid w:val="002048B9"/>
    <w:rsid w:val="0020540C"/>
    <w:rsid w:val="00206D3F"/>
    <w:rsid w:val="00206F2D"/>
    <w:rsid w:val="0020799E"/>
    <w:rsid w:val="00207B3E"/>
    <w:rsid w:val="00213A21"/>
    <w:rsid w:val="002143DE"/>
    <w:rsid w:val="002166C0"/>
    <w:rsid w:val="00216ACF"/>
    <w:rsid w:val="00217475"/>
    <w:rsid w:val="00217FB1"/>
    <w:rsid w:val="00220678"/>
    <w:rsid w:val="00221A01"/>
    <w:rsid w:val="00223E82"/>
    <w:rsid w:val="0022409D"/>
    <w:rsid w:val="002249D2"/>
    <w:rsid w:val="002257E8"/>
    <w:rsid w:val="00225873"/>
    <w:rsid w:val="002265EC"/>
    <w:rsid w:val="0022720F"/>
    <w:rsid w:val="00231E3A"/>
    <w:rsid w:val="00232A82"/>
    <w:rsid w:val="00232C0E"/>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DB0"/>
    <w:rsid w:val="002450BA"/>
    <w:rsid w:val="00245C97"/>
    <w:rsid w:val="00245E4B"/>
    <w:rsid w:val="00247784"/>
    <w:rsid w:val="002479A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41E"/>
    <w:rsid w:val="002648B0"/>
    <w:rsid w:val="0026575C"/>
    <w:rsid w:val="00266482"/>
    <w:rsid w:val="00267A51"/>
    <w:rsid w:val="00267C59"/>
    <w:rsid w:val="00270AB2"/>
    <w:rsid w:val="00271857"/>
    <w:rsid w:val="002719C0"/>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20E2"/>
    <w:rsid w:val="00292414"/>
    <w:rsid w:val="00292FFC"/>
    <w:rsid w:val="002935D4"/>
    <w:rsid w:val="00294534"/>
    <w:rsid w:val="00295AA0"/>
    <w:rsid w:val="00295F92"/>
    <w:rsid w:val="00296F30"/>
    <w:rsid w:val="00297960"/>
    <w:rsid w:val="002A03DC"/>
    <w:rsid w:val="002A1239"/>
    <w:rsid w:val="002A1CAD"/>
    <w:rsid w:val="002A2A99"/>
    <w:rsid w:val="002A2E78"/>
    <w:rsid w:val="002A3C84"/>
    <w:rsid w:val="002A50CB"/>
    <w:rsid w:val="002A6AC0"/>
    <w:rsid w:val="002A773B"/>
    <w:rsid w:val="002B01A8"/>
    <w:rsid w:val="002B0640"/>
    <w:rsid w:val="002B0CF7"/>
    <w:rsid w:val="002B3272"/>
    <w:rsid w:val="002B3844"/>
    <w:rsid w:val="002B3B6A"/>
    <w:rsid w:val="002B4115"/>
    <w:rsid w:val="002B57F6"/>
    <w:rsid w:val="002B72C2"/>
    <w:rsid w:val="002B785C"/>
    <w:rsid w:val="002C133C"/>
    <w:rsid w:val="002C15C4"/>
    <w:rsid w:val="002C16AC"/>
    <w:rsid w:val="002C1B2F"/>
    <w:rsid w:val="002C1F7D"/>
    <w:rsid w:val="002C3155"/>
    <w:rsid w:val="002C31CF"/>
    <w:rsid w:val="002C54F6"/>
    <w:rsid w:val="002C5799"/>
    <w:rsid w:val="002C6318"/>
    <w:rsid w:val="002C6CB3"/>
    <w:rsid w:val="002D0613"/>
    <w:rsid w:val="002D3153"/>
    <w:rsid w:val="002D3B2E"/>
    <w:rsid w:val="002D4C07"/>
    <w:rsid w:val="002E0DBF"/>
    <w:rsid w:val="002E1777"/>
    <w:rsid w:val="002E21D0"/>
    <w:rsid w:val="002E3F0D"/>
    <w:rsid w:val="002E5422"/>
    <w:rsid w:val="002E5789"/>
    <w:rsid w:val="002E6178"/>
    <w:rsid w:val="002E68E9"/>
    <w:rsid w:val="002E7146"/>
    <w:rsid w:val="002E71D2"/>
    <w:rsid w:val="002F19CD"/>
    <w:rsid w:val="002F3D46"/>
    <w:rsid w:val="002F4476"/>
    <w:rsid w:val="002F72A8"/>
    <w:rsid w:val="002F7F62"/>
    <w:rsid w:val="00300156"/>
    <w:rsid w:val="003004BB"/>
    <w:rsid w:val="00301188"/>
    <w:rsid w:val="0030158E"/>
    <w:rsid w:val="00302017"/>
    <w:rsid w:val="003040C4"/>
    <w:rsid w:val="00304280"/>
    <w:rsid w:val="0030542F"/>
    <w:rsid w:val="00305A96"/>
    <w:rsid w:val="0030648A"/>
    <w:rsid w:val="003076C6"/>
    <w:rsid w:val="00310D8B"/>
    <w:rsid w:val="0031147B"/>
    <w:rsid w:val="00312265"/>
    <w:rsid w:val="0031482E"/>
    <w:rsid w:val="00314B8C"/>
    <w:rsid w:val="00314D92"/>
    <w:rsid w:val="003161D3"/>
    <w:rsid w:val="003175DE"/>
    <w:rsid w:val="00317847"/>
    <w:rsid w:val="00321CC4"/>
    <w:rsid w:val="003227E6"/>
    <w:rsid w:val="00322AEF"/>
    <w:rsid w:val="00322E76"/>
    <w:rsid w:val="00324ECE"/>
    <w:rsid w:val="00325078"/>
    <w:rsid w:val="0032556F"/>
    <w:rsid w:val="00330BFC"/>
    <w:rsid w:val="00331FC9"/>
    <w:rsid w:val="00331FE5"/>
    <w:rsid w:val="0033249E"/>
    <w:rsid w:val="0033289C"/>
    <w:rsid w:val="00334ECA"/>
    <w:rsid w:val="00335259"/>
    <w:rsid w:val="00343688"/>
    <w:rsid w:val="00344658"/>
    <w:rsid w:val="00344CB7"/>
    <w:rsid w:val="003453AE"/>
    <w:rsid w:val="003460C5"/>
    <w:rsid w:val="00346C9B"/>
    <w:rsid w:val="00346CFA"/>
    <w:rsid w:val="00351748"/>
    <w:rsid w:val="00351946"/>
    <w:rsid w:val="00351EC8"/>
    <w:rsid w:val="0035209D"/>
    <w:rsid w:val="00352DA4"/>
    <w:rsid w:val="00354DC0"/>
    <w:rsid w:val="00360649"/>
    <w:rsid w:val="00360681"/>
    <w:rsid w:val="0036084D"/>
    <w:rsid w:val="0036099D"/>
    <w:rsid w:val="00360E82"/>
    <w:rsid w:val="0036337F"/>
    <w:rsid w:val="003674D6"/>
    <w:rsid w:val="00371338"/>
    <w:rsid w:val="00371A4B"/>
    <w:rsid w:val="00371BAF"/>
    <w:rsid w:val="00371BCB"/>
    <w:rsid w:val="00371DCC"/>
    <w:rsid w:val="003727A3"/>
    <w:rsid w:val="00372958"/>
    <w:rsid w:val="003745BD"/>
    <w:rsid w:val="00376BAC"/>
    <w:rsid w:val="00380689"/>
    <w:rsid w:val="00381580"/>
    <w:rsid w:val="00381ACD"/>
    <w:rsid w:val="00382AF9"/>
    <w:rsid w:val="003838FE"/>
    <w:rsid w:val="00383C99"/>
    <w:rsid w:val="003857C0"/>
    <w:rsid w:val="003870EF"/>
    <w:rsid w:val="00391A86"/>
    <w:rsid w:val="00393474"/>
    <w:rsid w:val="00393B83"/>
    <w:rsid w:val="003949ED"/>
    <w:rsid w:val="00394B1E"/>
    <w:rsid w:val="00396448"/>
    <w:rsid w:val="0039675D"/>
    <w:rsid w:val="00397836"/>
    <w:rsid w:val="003A00B7"/>
    <w:rsid w:val="003A1B34"/>
    <w:rsid w:val="003A23A1"/>
    <w:rsid w:val="003A47FA"/>
    <w:rsid w:val="003A66D1"/>
    <w:rsid w:val="003A6A56"/>
    <w:rsid w:val="003A72CD"/>
    <w:rsid w:val="003A7426"/>
    <w:rsid w:val="003A7646"/>
    <w:rsid w:val="003A77AA"/>
    <w:rsid w:val="003A787B"/>
    <w:rsid w:val="003B066C"/>
    <w:rsid w:val="003B41FF"/>
    <w:rsid w:val="003B4341"/>
    <w:rsid w:val="003B4583"/>
    <w:rsid w:val="003B4813"/>
    <w:rsid w:val="003B56E7"/>
    <w:rsid w:val="003B6D8C"/>
    <w:rsid w:val="003B7465"/>
    <w:rsid w:val="003C0AE9"/>
    <w:rsid w:val="003C370B"/>
    <w:rsid w:val="003C5336"/>
    <w:rsid w:val="003C5877"/>
    <w:rsid w:val="003C5ECB"/>
    <w:rsid w:val="003C7C40"/>
    <w:rsid w:val="003C7EE9"/>
    <w:rsid w:val="003D0795"/>
    <w:rsid w:val="003D0E1C"/>
    <w:rsid w:val="003D102C"/>
    <w:rsid w:val="003D4443"/>
    <w:rsid w:val="003D5C0F"/>
    <w:rsid w:val="003D6DAB"/>
    <w:rsid w:val="003D7754"/>
    <w:rsid w:val="003E09F3"/>
    <w:rsid w:val="003E10A3"/>
    <w:rsid w:val="003E1183"/>
    <w:rsid w:val="003E13D6"/>
    <w:rsid w:val="003E3623"/>
    <w:rsid w:val="003E46EF"/>
    <w:rsid w:val="003E616B"/>
    <w:rsid w:val="003E6457"/>
    <w:rsid w:val="003E6B48"/>
    <w:rsid w:val="003E74C0"/>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95E"/>
    <w:rsid w:val="00412E0F"/>
    <w:rsid w:val="00414A8B"/>
    <w:rsid w:val="004159A8"/>
    <w:rsid w:val="0041681C"/>
    <w:rsid w:val="00416D95"/>
    <w:rsid w:val="00421A18"/>
    <w:rsid w:val="00422BDC"/>
    <w:rsid w:val="00422E36"/>
    <w:rsid w:val="0042314D"/>
    <w:rsid w:val="00423A46"/>
    <w:rsid w:val="00424443"/>
    <w:rsid w:val="004252DA"/>
    <w:rsid w:val="004258AA"/>
    <w:rsid w:val="0042709C"/>
    <w:rsid w:val="00427D37"/>
    <w:rsid w:val="00427EA1"/>
    <w:rsid w:val="004305A9"/>
    <w:rsid w:val="004305BF"/>
    <w:rsid w:val="004308B3"/>
    <w:rsid w:val="00432F64"/>
    <w:rsid w:val="00434F63"/>
    <w:rsid w:val="00436C44"/>
    <w:rsid w:val="004378FF"/>
    <w:rsid w:val="004428FE"/>
    <w:rsid w:val="004429DB"/>
    <w:rsid w:val="0044364A"/>
    <w:rsid w:val="0044394B"/>
    <w:rsid w:val="00443BF0"/>
    <w:rsid w:val="00444035"/>
    <w:rsid w:val="0044447F"/>
    <w:rsid w:val="004459DC"/>
    <w:rsid w:val="004461AE"/>
    <w:rsid w:val="004476C9"/>
    <w:rsid w:val="004508C9"/>
    <w:rsid w:val="004530FE"/>
    <w:rsid w:val="00453769"/>
    <w:rsid w:val="00453F03"/>
    <w:rsid w:val="004550A8"/>
    <w:rsid w:val="00455B74"/>
    <w:rsid w:val="0045618E"/>
    <w:rsid w:val="004561CE"/>
    <w:rsid w:val="0045708A"/>
    <w:rsid w:val="00462591"/>
    <w:rsid w:val="004635DA"/>
    <w:rsid w:val="00463A54"/>
    <w:rsid w:val="004651AA"/>
    <w:rsid w:val="004676B2"/>
    <w:rsid w:val="004702DA"/>
    <w:rsid w:val="00470486"/>
    <w:rsid w:val="00471BD9"/>
    <w:rsid w:val="00471FDF"/>
    <w:rsid w:val="00472079"/>
    <w:rsid w:val="00472C37"/>
    <w:rsid w:val="00472DB9"/>
    <w:rsid w:val="00473788"/>
    <w:rsid w:val="004738E9"/>
    <w:rsid w:val="00473A69"/>
    <w:rsid w:val="004745B3"/>
    <w:rsid w:val="0047670A"/>
    <w:rsid w:val="0047727E"/>
    <w:rsid w:val="00480980"/>
    <w:rsid w:val="004831EC"/>
    <w:rsid w:val="0048356A"/>
    <w:rsid w:val="00483F65"/>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6F5C"/>
    <w:rsid w:val="004C751C"/>
    <w:rsid w:val="004D0590"/>
    <w:rsid w:val="004D1079"/>
    <w:rsid w:val="004D176A"/>
    <w:rsid w:val="004D2495"/>
    <w:rsid w:val="004D49CC"/>
    <w:rsid w:val="004D5027"/>
    <w:rsid w:val="004D593D"/>
    <w:rsid w:val="004D5E49"/>
    <w:rsid w:val="004E104F"/>
    <w:rsid w:val="004E12D6"/>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2B"/>
    <w:rsid w:val="00503553"/>
    <w:rsid w:val="00505CA7"/>
    <w:rsid w:val="00505F66"/>
    <w:rsid w:val="00507B2A"/>
    <w:rsid w:val="005115BB"/>
    <w:rsid w:val="00511706"/>
    <w:rsid w:val="00512CC9"/>
    <w:rsid w:val="005135F6"/>
    <w:rsid w:val="00514E40"/>
    <w:rsid w:val="00514F79"/>
    <w:rsid w:val="00515567"/>
    <w:rsid w:val="00515802"/>
    <w:rsid w:val="00515B7D"/>
    <w:rsid w:val="00515E03"/>
    <w:rsid w:val="00521459"/>
    <w:rsid w:val="00523E3D"/>
    <w:rsid w:val="00524141"/>
    <w:rsid w:val="005245DE"/>
    <w:rsid w:val="00524B13"/>
    <w:rsid w:val="00526DD7"/>
    <w:rsid w:val="005275D9"/>
    <w:rsid w:val="00527660"/>
    <w:rsid w:val="0052781E"/>
    <w:rsid w:val="00533F35"/>
    <w:rsid w:val="00534774"/>
    <w:rsid w:val="00535AC2"/>
    <w:rsid w:val="00535FC6"/>
    <w:rsid w:val="00536AC8"/>
    <w:rsid w:val="00536D8A"/>
    <w:rsid w:val="0053735B"/>
    <w:rsid w:val="00540F5E"/>
    <w:rsid w:val="00541A92"/>
    <w:rsid w:val="00543873"/>
    <w:rsid w:val="00543B14"/>
    <w:rsid w:val="005446BF"/>
    <w:rsid w:val="005457E7"/>
    <w:rsid w:val="005461F4"/>
    <w:rsid w:val="005462CB"/>
    <w:rsid w:val="0054656C"/>
    <w:rsid w:val="005466C8"/>
    <w:rsid w:val="00546EE4"/>
    <w:rsid w:val="00547E0E"/>
    <w:rsid w:val="00550CD6"/>
    <w:rsid w:val="00551351"/>
    <w:rsid w:val="00551747"/>
    <w:rsid w:val="00552560"/>
    <w:rsid w:val="005529B0"/>
    <w:rsid w:val="00552D8C"/>
    <w:rsid w:val="00553C36"/>
    <w:rsid w:val="00554834"/>
    <w:rsid w:val="005549F0"/>
    <w:rsid w:val="005555D7"/>
    <w:rsid w:val="00555728"/>
    <w:rsid w:val="00556B6D"/>
    <w:rsid w:val="00557CAE"/>
    <w:rsid w:val="00563538"/>
    <w:rsid w:val="00563E43"/>
    <w:rsid w:val="00566CEF"/>
    <w:rsid w:val="00566EB3"/>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25D3"/>
    <w:rsid w:val="00594DA3"/>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6A5B"/>
    <w:rsid w:val="005B740F"/>
    <w:rsid w:val="005B7610"/>
    <w:rsid w:val="005C0DDD"/>
    <w:rsid w:val="005C1D15"/>
    <w:rsid w:val="005C58BE"/>
    <w:rsid w:val="005C5ACE"/>
    <w:rsid w:val="005C6358"/>
    <w:rsid w:val="005C760C"/>
    <w:rsid w:val="005D1364"/>
    <w:rsid w:val="005D1A64"/>
    <w:rsid w:val="005D1DD5"/>
    <w:rsid w:val="005D2DC0"/>
    <w:rsid w:val="005D4374"/>
    <w:rsid w:val="005D6DBE"/>
    <w:rsid w:val="005E2155"/>
    <w:rsid w:val="005E216B"/>
    <w:rsid w:val="005E37D7"/>
    <w:rsid w:val="005E3C43"/>
    <w:rsid w:val="005E3D3A"/>
    <w:rsid w:val="005E4028"/>
    <w:rsid w:val="005E40F3"/>
    <w:rsid w:val="005E42B1"/>
    <w:rsid w:val="005E5C93"/>
    <w:rsid w:val="005E68CC"/>
    <w:rsid w:val="005E70AC"/>
    <w:rsid w:val="005F0CD7"/>
    <w:rsid w:val="005F15F1"/>
    <w:rsid w:val="005F2D82"/>
    <w:rsid w:val="005F2DC7"/>
    <w:rsid w:val="005F4625"/>
    <w:rsid w:val="005F4664"/>
    <w:rsid w:val="005F4AAE"/>
    <w:rsid w:val="005F50FB"/>
    <w:rsid w:val="005F51EB"/>
    <w:rsid w:val="005F535E"/>
    <w:rsid w:val="005F5FF2"/>
    <w:rsid w:val="005F60B5"/>
    <w:rsid w:val="005F7D8A"/>
    <w:rsid w:val="005F7F7A"/>
    <w:rsid w:val="00600FA8"/>
    <w:rsid w:val="00601503"/>
    <w:rsid w:val="006030B7"/>
    <w:rsid w:val="00604DF9"/>
    <w:rsid w:val="00606434"/>
    <w:rsid w:val="006071A2"/>
    <w:rsid w:val="006105F8"/>
    <w:rsid w:val="00610B6C"/>
    <w:rsid w:val="00613877"/>
    <w:rsid w:val="00615340"/>
    <w:rsid w:val="006157AC"/>
    <w:rsid w:val="00615CF4"/>
    <w:rsid w:val="00616B1F"/>
    <w:rsid w:val="006205A4"/>
    <w:rsid w:val="00621C01"/>
    <w:rsid w:val="006221B9"/>
    <w:rsid w:val="00622CA7"/>
    <w:rsid w:val="00623161"/>
    <w:rsid w:val="00623783"/>
    <w:rsid w:val="00623A18"/>
    <w:rsid w:val="00623B67"/>
    <w:rsid w:val="00630B77"/>
    <w:rsid w:val="00633361"/>
    <w:rsid w:val="00635CF1"/>
    <w:rsid w:val="00636A13"/>
    <w:rsid w:val="00640C04"/>
    <w:rsid w:val="00641CF9"/>
    <w:rsid w:val="00641EC1"/>
    <w:rsid w:val="00642E35"/>
    <w:rsid w:val="00642EB8"/>
    <w:rsid w:val="006446B7"/>
    <w:rsid w:val="006452DA"/>
    <w:rsid w:val="00645971"/>
    <w:rsid w:val="006469AE"/>
    <w:rsid w:val="00647E3E"/>
    <w:rsid w:val="006501AC"/>
    <w:rsid w:val="00651633"/>
    <w:rsid w:val="00651B8B"/>
    <w:rsid w:val="006520DA"/>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675E0"/>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6E9B"/>
    <w:rsid w:val="00677326"/>
    <w:rsid w:val="0068036B"/>
    <w:rsid w:val="0068074D"/>
    <w:rsid w:val="00680AE7"/>
    <w:rsid w:val="00681EAE"/>
    <w:rsid w:val="00682EC8"/>
    <w:rsid w:val="006843CB"/>
    <w:rsid w:val="00685878"/>
    <w:rsid w:val="0068718C"/>
    <w:rsid w:val="0069119D"/>
    <w:rsid w:val="00691801"/>
    <w:rsid w:val="00691938"/>
    <w:rsid w:val="00692378"/>
    <w:rsid w:val="006923C9"/>
    <w:rsid w:val="006940DC"/>
    <w:rsid w:val="00694902"/>
    <w:rsid w:val="0069496B"/>
    <w:rsid w:val="00694D99"/>
    <w:rsid w:val="00695607"/>
    <w:rsid w:val="00695BB7"/>
    <w:rsid w:val="006970B3"/>
    <w:rsid w:val="006971DE"/>
    <w:rsid w:val="006A0A68"/>
    <w:rsid w:val="006A0DD9"/>
    <w:rsid w:val="006A1411"/>
    <w:rsid w:val="006A1F76"/>
    <w:rsid w:val="006A205F"/>
    <w:rsid w:val="006A2FE3"/>
    <w:rsid w:val="006A30E3"/>
    <w:rsid w:val="006A6262"/>
    <w:rsid w:val="006A729C"/>
    <w:rsid w:val="006A771A"/>
    <w:rsid w:val="006B02F8"/>
    <w:rsid w:val="006B13E9"/>
    <w:rsid w:val="006B19C2"/>
    <w:rsid w:val="006B2ACC"/>
    <w:rsid w:val="006B31D6"/>
    <w:rsid w:val="006B37EF"/>
    <w:rsid w:val="006B3F4D"/>
    <w:rsid w:val="006B4C95"/>
    <w:rsid w:val="006B55BE"/>
    <w:rsid w:val="006B6DDB"/>
    <w:rsid w:val="006B7A88"/>
    <w:rsid w:val="006C022D"/>
    <w:rsid w:val="006C095A"/>
    <w:rsid w:val="006C0995"/>
    <w:rsid w:val="006C0F17"/>
    <w:rsid w:val="006C1EAE"/>
    <w:rsid w:val="006C22C0"/>
    <w:rsid w:val="006C279F"/>
    <w:rsid w:val="006C3BD2"/>
    <w:rsid w:val="006C3DB8"/>
    <w:rsid w:val="006C5C4E"/>
    <w:rsid w:val="006C74EB"/>
    <w:rsid w:val="006D02B3"/>
    <w:rsid w:val="006D0C5F"/>
    <w:rsid w:val="006D19A8"/>
    <w:rsid w:val="006D1D7B"/>
    <w:rsid w:val="006D20E6"/>
    <w:rsid w:val="006D2C1D"/>
    <w:rsid w:val="006D2D37"/>
    <w:rsid w:val="006D44B4"/>
    <w:rsid w:val="006D721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F99"/>
    <w:rsid w:val="00701047"/>
    <w:rsid w:val="00701972"/>
    <w:rsid w:val="00703D6D"/>
    <w:rsid w:val="007043DF"/>
    <w:rsid w:val="007046B4"/>
    <w:rsid w:val="007055FC"/>
    <w:rsid w:val="00707278"/>
    <w:rsid w:val="0071029E"/>
    <w:rsid w:val="00710A08"/>
    <w:rsid w:val="007112CC"/>
    <w:rsid w:val="00711621"/>
    <w:rsid w:val="00711B0B"/>
    <w:rsid w:val="00711CD3"/>
    <w:rsid w:val="00711F27"/>
    <w:rsid w:val="00711F5A"/>
    <w:rsid w:val="007124C0"/>
    <w:rsid w:val="00713A8A"/>
    <w:rsid w:val="00714DF8"/>
    <w:rsid w:val="0071563F"/>
    <w:rsid w:val="00715CA8"/>
    <w:rsid w:val="00715F80"/>
    <w:rsid w:val="007167E2"/>
    <w:rsid w:val="00717ADF"/>
    <w:rsid w:val="0072118B"/>
    <w:rsid w:val="00721B42"/>
    <w:rsid w:val="00722CB4"/>
    <w:rsid w:val="00724F5F"/>
    <w:rsid w:val="00727002"/>
    <w:rsid w:val="00730802"/>
    <w:rsid w:val="00730B33"/>
    <w:rsid w:val="00731336"/>
    <w:rsid w:val="007324EE"/>
    <w:rsid w:val="00733EC2"/>
    <w:rsid w:val="0073425B"/>
    <w:rsid w:val="00735981"/>
    <w:rsid w:val="007361B0"/>
    <w:rsid w:val="00736F69"/>
    <w:rsid w:val="007413C0"/>
    <w:rsid w:val="00742363"/>
    <w:rsid w:val="00743068"/>
    <w:rsid w:val="00743F46"/>
    <w:rsid w:val="00746B34"/>
    <w:rsid w:val="00746B86"/>
    <w:rsid w:val="00747365"/>
    <w:rsid w:val="007478E5"/>
    <w:rsid w:val="00747D25"/>
    <w:rsid w:val="00750282"/>
    <w:rsid w:val="00750C39"/>
    <w:rsid w:val="007526A1"/>
    <w:rsid w:val="007530C0"/>
    <w:rsid w:val="00753638"/>
    <w:rsid w:val="007561BD"/>
    <w:rsid w:val="00756513"/>
    <w:rsid w:val="007566EE"/>
    <w:rsid w:val="00762267"/>
    <w:rsid w:val="0076337E"/>
    <w:rsid w:val="00763F88"/>
    <w:rsid w:val="00763FC4"/>
    <w:rsid w:val="00764EA3"/>
    <w:rsid w:val="007652FF"/>
    <w:rsid w:val="0077024E"/>
    <w:rsid w:val="00770787"/>
    <w:rsid w:val="007761F6"/>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3C46"/>
    <w:rsid w:val="007A5161"/>
    <w:rsid w:val="007A5311"/>
    <w:rsid w:val="007A5379"/>
    <w:rsid w:val="007A6698"/>
    <w:rsid w:val="007A71D2"/>
    <w:rsid w:val="007A7A45"/>
    <w:rsid w:val="007B0122"/>
    <w:rsid w:val="007B08EF"/>
    <w:rsid w:val="007B23BC"/>
    <w:rsid w:val="007B2D39"/>
    <w:rsid w:val="007B3356"/>
    <w:rsid w:val="007B40BB"/>
    <w:rsid w:val="007B47BC"/>
    <w:rsid w:val="007B494D"/>
    <w:rsid w:val="007B4B0A"/>
    <w:rsid w:val="007B5618"/>
    <w:rsid w:val="007B5764"/>
    <w:rsid w:val="007B68D8"/>
    <w:rsid w:val="007B6E39"/>
    <w:rsid w:val="007C00F8"/>
    <w:rsid w:val="007C0392"/>
    <w:rsid w:val="007C0477"/>
    <w:rsid w:val="007C04FC"/>
    <w:rsid w:val="007C207E"/>
    <w:rsid w:val="007C379B"/>
    <w:rsid w:val="007C50C3"/>
    <w:rsid w:val="007C6755"/>
    <w:rsid w:val="007C683D"/>
    <w:rsid w:val="007D090C"/>
    <w:rsid w:val="007D09F8"/>
    <w:rsid w:val="007D147D"/>
    <w:rsid w:val="007D244D"/>
    <w:rsid w:val="007D37A8"/>
    <w:rsid w:val="007D4DA1"/>
    <w:rsid w:val="007D5743"/>
    <w:rsid w:val="007D66F3"/>
    <w:rsid w:val="007E0117"/>
    <w:rsid w:val="007E1325"/>
    <w:rsid w:val="007E1551"/>
    <w:rsid w:val="007E16C8"/>
    <w:rsid w:val="007E1DAF"/>
    <w:rsid w:val="007E24C9"/>
    <w:rsid w:val="007E2E22"/>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62F2"/>
    <w:rsid w:val="00807723"/>
    <w:rsid w:val="008100DB"/>
    <w:rsid w:val="0081014C"/>
    <w:rsid w:val="00810461"/>
    <w:rsid w:val="00810632"/>
    <w:rsid w:val="00811D6E"/>
    <w:rsid w:val="00812597"/>
    <w:rsid w:val="00812C65"/>
    <w:rsid w:val="00813ED0"/>
    <w:rsid w:val="008169FC"/>
    <w:rsid w:val="008214DB"/>
    <w:rsid w:val="00823AAD"/>
    <w:rsid w:val="008260BC"/>
    <w:rsid w:val="00826746"/>
    <w:rsid w:val="00827118"/>
    <w:rsid w:val="0082740F"/>
    <w:rsid w:val="00827B7A"/>
    <w:rsid w:val="00827EDA"/>
    <w:rsid w:val="00827FC0"/>
    <w:rsid w:val="00831168"/>
    <w:rsid w:val="00833813"/>
    <w:rsid w:val="008338FA"/>
    <w:rsid w:val="00833F28"/>
    <w:rsid w:val="00834E4A"/>
    <w:rsid w:val="0083521C"/>
    <w:rsid w:val="00835A34"/>
    <w:rsid w:val="00841EEC"/>
    <w:rsid w:val="008434E2"/>
    <w:rsid w:val="00843714"/>
    <w:rsid w:val="00843F3F"/>
    <w:rsid w:val="00844251"/>
    <w:rsid w:val="00844CA6"/>
    <w:rsid w:val="00845E32"/>
    <w:rsid w:val="00846F93"/>
    <w:rsid w:val="00846FCE"/>
    <w:rsid w:val="00847E56"/>
    <w:rsid w:val="008502DA"/>
    <w:rsid w:val="00850CFB"/>
    <w:rsid w:val="00851550"/>
    <w:rsid w:val="00852951"/>
    <w:rsid w:val="00853FB6"/>
    <w:rsid w:val="008541A0"/>
    <w:rsid w:val="00854B85"/>
    <w:rsid w:val="00855790"/>
    <w:rsid w:val="00855CF2"/>
    <w:rsid w:val="0086087E"/>
    <w:rsid w:val="008611CD"/>
    <w:rsid w:val="0086198E"/>
    <w:rsid w:val="00862D87"/>
    <w:rsid w:val="0086330D"/>
    <w:rsid w:val="008649F3"/>
    <w:rsid w:val="00864E1A"/>
    <w:rsid w:val="0086566B"/>
    <w:rsid w:val="00865E2A"/>
    <w:rsid w:val="008661E8"/>
    <w:rsid w:val="00866DB7"/>
    <w:rsid w:val="0086798E"/>
    <w:rsid w:val="00867B42"/>
    <w:rsid w:val="008701E4"/>
    <w:rsid w:val="00871117"/>
    <w:rsid w:val="00871242"/>
    <w:rsid w:val="0087149E"/>
    <w:rsid w:val="00873925"/>
    <w:rsid w:val="008743EB"/>
    <w:rsid w:val="00876D99"/>
    <w:rsid w:val="00877DC7"/>
    <w:rsid w:val="00880AB4"/>
    <w:rsid w:val="00881C00"/>
    <w:rsid w:val="00882052"/>
    <w:rsid w:val="0088214B"/>
    <w:rsid w:val="0088309F"/>
    <w:rsid w:val="00886437"/>
    <w:rsid w:val="00886951"/>
    <w:rsid w:val="00886C46"/>
    <w:rsid w:val="00887341"/>
    <w:rsid w:val="00890CDE"/>
    <w:rsid w:val="00891487"/>
    <w:rsid w:val="00891945"/>
    <w:rsid w:val="00893366"/>
    <w:rsid w:val="008934A9"/>
    <w:rsid w:val="0089380A"/>
    <w:rsid w:val="00895F24"/>
    <w:rsid w:val="008970E2"/>
    <w:rsid w:val="00897287"/>
    <w:rsid w:val="008A16FA"/>
    <w:rsid w:val="008A36AD"/>
    <w:rsid w:val="008A3C58"/>
    <w:rsid w:val="008A6A99"/>
    <w:rsid w:val="008A6F0A"/>
    <w:rsid w:val="008A7A1D"/>
    <w:rsid w:val="008B004A"/>
    <w:rsid w:val="008B0C0F"/>
    <w:rsid w:val="008B178C"/>
    <w:rsid w:val="008B18DC"/>
    <w:rsid w:val="008B193B"/>
    <w:rsid w:val="008B1A50"/>
    <w:rsid w:val="008B2B6B"/>
    <w:rsid w:val="008B2DBD"/>
    <w:rsid w:val="008B3127"/>
    <w:rsid w:val="008B5A61"/>
    <w:rsid w:val="008B5F42"/>
    <w:rsid w:val="008B6744"/>
    <w:rsid w:val="008B6F67"/>
    <w:rsid w:val="008C072F"/>
    <w:rsid w:val="008C1807"/>
    <w:rsid w:val="008C2C50"/>
    <w:rsid w:val="008C3225"/>
    <w:rsid w:val="008C4FF7"/>
    <w:rsid w:val="008C5BA0"/>
    <w:rsid w:val="008C5D1B"/>
    <w:rsid w:val="008C7F4D"/>
    <w:rsid w:val="008D4FAD"/>
    <w:rsid w:val="008D5AFF"/>
    <w:rsid w:val="008D5B41"/>
    <w:rsid w:val="008D749C"/>
    <w:rsid w:val="008E074A"/>
    <w:rsid w:val="008E1383"/>
    <w:rsid w:val="008E1947"/>
    <w:rsid w:val="008E1BDB"/>
    <w:rsid w:val="008E21D7"/>
    <w:rsid w:val="008E257B"/>
    <w:rsid w:val="008E4A70"/>
    <w:rsid w:val="008E6265"/>
    <w:rsid w:val="008E6552"/>
    <w:rsid w:val="008E6C01"/>
    <w:rsid w:val="008E6C83"/>
    <w:rsid w:val="008E6DFC"/>
    <w:rsid w:val="008E72DA"/>
    <w:rsid w:val="008F2057"/>
    <w:rsid w:val="008F289B"/>
    <w:rsid w:val="008F3170"/>
    <w:rsid w:val="008F5459"/>
    <w:rsid w:val="008F5526"/>
    <w:rsid w:val="008F5D63"/>
    <w:rsid w:val="008F61C3"/>
    <w:rsid w:val="008F737F"/>
    <w:rsid w:val="00902068"/>
    <w:rsid w:val="009048B6"/>
    <w:rsid w:val="00904C68"/>
    <w:rsid w:val="00906464"/>
    <w:rsid w:val="009076A9"/>
    <w:rsid w:val="00907A93"/>
    <w:rsid w:val="009101FE"/>
    <w:rsid w:val="00910BFF"/>
    <w:rsid w:val="0091110F"/>
    <w:rsid w:val="0091191F"/>
    <w:rsid w:val="00915EB6"/>
    <w:rsid w:val="0092105F"/>
    <w:rsid w:val="00921B64"/>
    <w:rsid w:val="00921D17"/>
    <w:rsid w:val="00922091"/>
    <w:rsid w:val="0092320F"/>
    <w:rsid w:val="009238AB"/>
    <w:rsid w:val="00923934"/>
    <w:rsid w:val="00923C74"/>
    <w:rsid w:val="009258EE"/>
    <w:rsid w:val="00925DF3"/>
    <w:rsid w:val="00926F9C"/>
    <w:rsid w:val="00932BD3"/>
    <w:rsid w:val="00934290"/>
    <w:rsid w:val="009348D6"/>
    <w:rsid w:val="0093654D"/>
    <w:rsid w:val="00936580"/>
    <w:rsid w:val="009374D8"/>
    <w:rsid w:val="0094167A"/>
    <w:rsid w:val="009426CA"/>
    <w:rsid w:val="009427EC"/>
    <w:rsid w:val="0094285C"/>
    <w:rsid w:val="00942F9D"/>
    <w:rsid w:val="00944D6E"/>
    <w:rsid w:val="00945B8E"/>
    <w:rsid w:val="00945C28"/>
    <w:rsid w:val="00945E24"/>
    <w:rsid w:val="009465CB"/>
    <w:rsid w:val="009467DA"/>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2FA1"/>
    <w:rsid w:val="0097427D"/>
    <w:rsid w:val="009759B0"/>
    <w:rsid w:val="009765E2"/>
    <w:rsid w:val="00976D1A"/>
    <w:rsid w:val="0097708A"/>
    <w:rsid w:val="00977856"/>
    <w:rsid w:val="00977F1F"/>
    <w:rsid w:val="00980500"/>
    <w:rsid w:val="0098088B"/>
    <w:rsid w:val="00980A03"/>
    <w:rsid w:val="00981DDE"/>
    <w:rsid w:val="00982E3D"/>
    <w:rsid w:val="00984E31"/>
    <w:rsid w:val="00984F54"/>
    <w:rsid w:val="00985AE1"/>
    <w:rsid w:val="00986BA7"/>
    <w:rsid w:val="00987FD2"/>
    <w:rsid w:val="0099077E"/>
    <w:rsid w:val="00990983"/>
    <w:rsid w:val="00990F77"/>
    <w:rsid w:val="0099150C"/>
    <w:rsid w:val="00992EBB"/>
    <w:rsid w:val="00992F8C"/>
    <w:rsid w:val="00993944"/>
    <w:rsid w:val="009939D2"/>
    <w:rsid w:val="009964E2"/>
    <w:rsid w:val="00996B13"/>
    <w:rsid w:val="009A0411"/>
    <w:rsid w:val="009A0B06"/>
    <w:rsid w:val="009A19F0"/>
    <w:rsid w:val="009A38D8"/>
    <w:rsid w:val="009A3E10"/>
    <w:rsid w:val="009A4334"/>
    <w:rsid w:val="009A4E04"/>
    <w:rsid w:val="009A4F7F"/>
    <w:rsid w:val="009A52EE"/>
    <w:rsid w:val="009A59A0"/>
    <w:rsid w:val="009A59A1"/>
    <w:rsid w:val="009A7B32"/>
    <w:rsid w:val="009B0323"/>
    <w:rsid w:val="009B1447"/>
    <w:rsid w:val="009B2273"/>
    <w:rsid w:val="009B27B5"/>
    <w:rsid w:val="009B4AF0"/>
    <w:rsid w:val="009B507D"/>
    <w:rsid w:val="009B636C"/>
    <w:rsid w:val="009B6FE3"/>
    <w:rsid w:val="009B751A"/>
    <w:rsid w:val="009B7AED"/>
    <w:rsid w:val="009B7B6F"/>
    <w:rsid w:val="009C024D"/>
    <w:rsid w:val="009C4823"/>
    <w:rsid w:val="009C6DF6"/>
    <w:rsid w:val="009C7404"/>
    <w:rsid w:val="009C7E10"/>
    <w:rsid w:val="009D06D4"/>
    <w:rsid w:val="009D07CB"/>
    <w:rsid w:val="009D0E03"/>
    <w:rsid w:val="009D182D"/>
    <w:rsid w:val="009D1F99"/>
    <w:rsid w:val="009D2576"/>
    <w:rsid w:val="009D28DB"/>
    <w:rsid w:val="009D5B9E"/>
    <w:rsid w:val="009D6560"/>
    <w:rsid w:val="009D79B9"/>
    <w:rsid w:val="009D7E0C"/>
    <w:rsid w:val="009E2136"/>
    <w:rsid w:val="009E28C5"/>
    <w:rsid w:val="009E3C7C"/>
    <w:rsid w:val="009E3EC1"/>
    <w:rsid w:val="009E49DA"/>
    <w:rsid w:val="009E4F0F"/>
    <w:rsid w:val="009E5635"/>
    <w:rsid w:val="009E5B19"/>
    <w:rsid w:val="009E6705"/>
    <w:rsid w:val="009E68D3"/>
    <w:rsid w:val="009E6A9A"/>
    <w:rsid w:val="009E75C1"/>
    <w:rsid w:val="009E7975"/>
    <w:rsid w:val="009F0688"/>
    <w:rsid w:val="009F08B7"/>
    <w:rsid w:val="009F126B"/>
    <w:rsid w:val="009F2F6B"/>
    <w:rsid w:val="009F3965"/>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7C4B"/>
    <w:rsid w:val="00A101FF"/>
    <w:rsid w:val="00A10378"/>
    <w:rsid w:val="00A128DA"/>
    <w:rsid w:val="00A12B1C"/>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608"/>
    <w:rsid w:val="00A33F16"/>
    <w:rsid w:val="00A34C7A"/>
    <w:rsid w:val="00A35984"/>
    <w:rsid w:val="00A35A16"/>
    <w:rsid w:val="00A36DB1"/>
    <w:rsid w:val="00A40D62"/>
    <w:rsid w:val="00A4161C"/>
    <w:rsid w:val="00A43113"/>
    <w:rsid w:val="00A4363D"/>
    <w:rsid w:val="00A44726"/>
    <w:rsid w:val="00A44CE6"/>
    <w:rsid w:val="00A464F6"/>
    <w:rsid w:val="00A50EF9"/>
    <w:rsid w:val="00A51038"/>
    <w:rsid w:val="00A514C1"/>
    <w:rsid w:val="00A52135"/>
    <w:rsid w:val="00A530B2"/>
    <w:rsid w:val="00A53A90"/>
    <w:rsid w:val="00A5477A"/>
    <w:rsid w:val="00A54CE4"/>
    <w:rsid w:val="00A54EFA"/>
    <w:rsid w:val="00A56EB4"/>
    <w:rsid w:val="00A5706D"/>
    <w:rsid w:val="00A5749E"/>
    <w:rsid w:val="00A617D2"/>
    <w:rsid w:val="00A62C75"/>
    <w:rsid w:val="00A643AE"/>
    <w:rsid w:val="00A648E8"/>
    <w:rsid w:val="00A656E2"/>
    <w:rsid w:val="00A6591C"/>
    <w:rsid w:val="00A67D29"/>
    <w:rsid w:val="00A70F9E"/>
    <w:rsid w:val="00A72CEC"/>
    <w:rsid w:val="00A74344"/>
    <w:rsid w:val="00A74F1B"/>
    <w:rsid w:val="00A75995"/>
    <w:rsid w:val="00A75C41"/>
    <w:rsid w:val="00A75DEC"/>
    <w:rsid w:val="00A7654C"/>
    <w:rsid w:val="00A76DB9"/>
    <w:rsid w:val="00A80C64"/>
    <w:rsid w:val="00A81472"/>
    <w:rsid w:val="00A81749"/>
    <w:rsid w:val="00A8272D"/>
    <w:rsid w:val="00A84B4B"/>
    <w:rsid w:val="00A8556F"/>
    <w:rsid w:val="00A858FA"/>
    <w:rsid w:val="00A8662B"/>
    <w:rsid w:val="00A87491"/>
    <w:rsid w:val="00A87B56"/>
    <w:rsid w:val="00A87C3B"/>
    <w:rsid w:val="00A9041A"/>
    <w:rsid w:val="00A91438"/>
    <w:rsid w:val="00A91557"/>
    <w:rsid w:val="00A919A4"/>
    <w:rsid w:val="00A9282E"/>
    <w:rsid w:val="00A935CD"/>
    <w:rsid w:val="00A936C6"/>
    <w:rsid w:val="00A94930"/>
    <w:rsid w:val="00A95278"/>
    <w:rsid w:val="00AA02A0"/>
    <w:rsid w:val="00AA169A"/>
    <w:rsid w:val="00AA1E99"/>
    <w:rsid w:val="00AA24F2"/>
    <w:rsid w:val="00AA2843"/>
    <w:rsid w:val="00AA34B7"/>
    <w:rsid w:val="00AA4918"/>
    <w:rsid w:val="00AA52AE"/>
    <w:rsid w:val="00AA54B6"/>
    <w:rsid w:val="00AA7C8D"/>
    <w:rsid w:val="00AB0B33"/>
    <w:rsid w:val="00AB18A0"/>
    <w:rsid w:val="00AB4C44"/>
    <w:rsid w:val="00AB5E4A"/>
    <w:rsid w:val="00AB6DF2"/>
    <w:rsid w:val="00AB7DB5"/>
    <w:rsid w:val="00AC04D8"/>
    <w:rsid w:val="00AC054B"/>
    <w:rsid w:val="00AC1B2A"/>
    <w:rsid w:val="00AC1BD2"/>
    <w:rsid w:val="00AC1DC6"/>
    <w:rsid w:val="00AC2363"/>
    <w:rsid w:val="00AC238C"/>
    <w:rsid w:val="00AC27CF"/>
    <w:rsid w:val="00AC3054"/>
    <w:rsid w:val="00AC519D"/>
    <w:rsid w:val="00AC5A86"/>
    <w:rsid w:val="00AD02BB"/>
    <w:rsid w:val="00AD47C5"/>
    <w:rsid w:val="00AD4F53"/>
    <w:rsid w:val="00AD5324"/>
    <w:rsid w:val="00AE0042"/>
    <w:rsid w:val="00AE1A53"/>
    <w:rsid w:val="00AE1D87"/>
    <w:rsid w:val="00AE2781"/>
    <w:rsid w:val="00AE4039"/>
    <w:rsid w:val="00AE5071"/>
    <w:rsid w:val="00AE532C"/>
    <w:rsid w:val="00AE5E91"/>
    <w:rsid w:val="00AE663C"/>
    <w:rsid w:val="00AE7731"/>
    <w:rsid w:val="00AF0200"/>
    <w:rsid w:val="00AF2782"/>
    <w:rsid w:val="00AF3040"/>
    <w:rsid w:val="00AF4399"/>
    <w:rsid w:val="00AF45AB"/>
    <w:rsid w:val="00AF764A"/>
    <w:rsid w:val="00B001D0"/>
    <w:rsid w:val="00B006CF"/>
    <w:rsid w:val="00B007E4"/>
    <w:rsid w:val="00B0140A"/>
    <w:rsid w:val="00B01A9C"/>
    <w:rsid w:val="00B022FC"/>
    <w:rsid w:val="00B0646A"/>
    <w:rsid w:val="00B0726A"/>
    <w:rsid w:val="00B07552"/>
    <w:rsid w:val="00B113DD"/>
    <w:rsid w:val="00B11849"/>
    <w:rsid w:val="00B12436"/>
    <w:rsid w:val="00B14855"/>
    <w:rsid w:val="00B1521D"/>
    <w:rsid w:val="00B156DC"/>
    <w:rsid w:val="00B15D6E"/>
    <w:rsid w:val="00B16B1E"/>
    <w:rsid w:val="00B218D9"/>
    <w:rsid w:val="00B21DD7"/>
    <w:rsid w:val="00B223E1"/>
    <w:rsid w:val="00B23F02"/>
    <w:rsid w:val="00B24840"/>
    <w:rsid w:val="00B25457"/>
    <w:rsid w:val="00B25AB0"/>
    <w:rsid w:val="00B2669D"/>
    <w:rsid w:val="00B26AA1"/>
    <w:rsid w:val="00B26AD2"/>
    <w:rsid w:val="00B26E93"/>
    <w:rsid w:val="00B277C0"/>
    <w:rsid w:val="00B27DF0"/>
    <w:rsid w:val="00B30143"/>
    <w:rsid w:val="00B331A4"/>
    <w:rsid w:val="00B3327E"/>
    <w:rsid w:val="00B33A3D"/>
    <w:rsid w:val="00B350F7"/>
    <w:rsid w:val="00B351B6"/>
    <w:rsid w:val="00B35607"/>
    <w:rsid w:val="00B36247"/>
    <w:rsid w:val="00B36F6E"/>
    <w:rsid w:val="00B3718D"/>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9DE"/>
    <w:rsid w:val="00B53306"/>
    <w:rsid w:val="00B534D6"/>
    <w:rsid w:val="00B5359E"/>
    <w:rsid w:val="00B53880"/>
    <w:rsid w:val="00B53BCF"/>
    <w:rsid w:val="00B53F43"/>
    <w:rsid w:val="00B54B80"/>
    <w:rsid w:val="00B5677A"/>
    <w:rsid w:val="00B60D38"/>
    <w:rsid w:val="00B624AD"/>
    <w:rsid w:val="00B639DE"/>
    <w:rsid w:val="00B63A53"/>
    <w:rsid w:val="00B6420F"/>
    <w:rsid w:val="00B64B3F"/>
    <w:rsid w:val="00B65417"/>
    <w:rsid w:val="00B656D3"/>
    <w:rsid w:val="00B65FE4"/>
    <w:rsid w:val="00B7073D"/>
    <w:rsid w:val="00B73EF4"/>
    <w:rsid w:val="00B74DAA"/>
    <w:rsid w:val="00B760EA"/>
    <w:rsid w:val="00B7742D"/>
    <w:rsid w:val="00B81521"/>
    <w:rsid w:val="00B81B31"/>
    <w:rsid w:val="00B81E1B"/>
    <w:rsid w:val="00B83E9D"/>
    <w:rsid w:val="00B83F62"/>
    <w:rsid w:val="00B84572"/>
    <w:rsid w:val="00B84C29"/>
    <w:rsid w:val="00B85733"/>
    <w:rsid w:val="00B85ABC"/>
    <w:rsid w:val="00B85F48"/>
    <w:rsid w:val="00B87FBC"/>
    <w:rsid w:val="00B93030"/>
    <w:rsid w:val="00B93826"/>
    <w:rsid w:val="00B96B53"/>
    <w:rsid w:val="00B96E2B"/>
    <w:rsid w:val="00BA25F4"/>
    <w:rsid w:val="00BA3649"/>
    <w:rsid w:val="00BA3C73"/>
    <w:rsid w:val="00BA660F"/>
    <w:rsid w:val="00BA724E"/>
    <w:rsid w:val="00BA74E8"/>
    <w:rsid w:val="00BB1279"/>
    <w:rsid w:val="00BB2980"/>
    <w:rsid w:val="00BB3B54"/>
    <w:rsid w:val="00BB4F3D"/>
    <w:rsid w:val="00BB50AC"/>
    <w:rsid w:val="00BB5495"/>
    <w:rsid w:val="00BB57D9"/>
    <w:rsid w:val="00BB5C88"/>
    <w:rsid w:val="00BB5D77"/>
    <w:rsid w:val="00BB66A9"/>
    <w:rsid w:val="00BB69C0"/>
    <w:rsid w:val="00BB72DF"/>
    <w:rsid w:val="00BB7E2B"/>
    <w:rsid w:val="00BC0199"/>
    <w:rsid w:val="00BC2D7C"/>
    <w:rsid w:val="00BC3366"/>
    <w:rsid w:val="00BC56B4"/>
    <w:rsid w:val="00BC64C2"/>
    <w:rsid w:val="00BC6E7F"/>
    <w:rsid w:val="00BC7A63"/>
    <w:rsid w:val="00BD15F6"/>
    <w:rsid w:val="00BD1924"/>
    <w:rsid w:val="00BD2417"/>
    <w:rsid w:val="00BD2E95"/>
    <w:rsid w:val="00BD4E66"/>
    <w:rsid w:val="00BD5C7A"/>
    <w:rsid w:val="00BD62AF"/>
    <w:rsid w:val="00BD65A5"/>
    <w:rsid w:val="00BD67E5"/>
    <w:rsid w:val="00BD6C56"/>
    <w:rsid w:val="00BD7954"/>
    <w:rsid w:val="00BE0E09"/>
    <w:rsid w:val="00BE19B7"/>
    <w:rsid w:val="00BE2CE8"/>
    <w:rsid w:val="00BE3822"/>
    <w:rsid w:val="00BE38BD"/>
    <w:rsid w:val="00BE3E4F"/>
    <w:rsid w:val="00BE4E2A"/>
    <w:rsid w:val="00BE5818"/>
    <w:rsid w:val="00BE693D"/>
    <w:rsid w:val="00BE6B8F"/>
    <w:rsid w:val="00BE74CE"/>
    <w:rsid w:val="00BF06CE"/>
    <w:rsid w:val="00BF136D"/>
    <w:rsid w:val="00BF1A59"/>
    <w:rsid w:val="00BF1FF6"/>
    <w:rsid w:val="00BF277B"/>
    <w:rsid w:val="00BF2847"/>
    <w:rsid w:val="00BF3683"/>
    <w:rsid w:val="00BF634F"/>
    <w:rsid w:val="00BF6AAD"/>
    <w:rsid w:val="00BF7DD0"/>
    <w:rsid w:val="00BF7FEC"/>
    <w:rsid w:val="00C0042A"/>
    <w:rsid w:val="00C01470"/>
    <w:rsid w:val="00C02174"/>
    <w:rsid w:val="00C02874"/>
    <w:rsid w:val="00C02FEA"/>
    <w:rsid w:val="00C04FC0"/>
    <w:rsid w:val="00C079F7"/>
    <w:rsid w:val="00C120F5"/>
    <w:rsid w:val="00C1326A"/>
    <w:rsid w:val="00C146CE"/>
    <w:rsid w:val="00C156B9"/>
    <w:rsid w:val="00C158AE"/>
    <w:rsid w:val="00C16592"/>
    <w:rsid w:val="00C16FAB"/>
    <w:rsid w:val="00C17004"/>
    <w:rsid w:val="00C22AE7"/>
    <w:rsid w:val="00C23061"/>
    <w:rsid w:val="00C243AF"/>
    <w:rsid w:val="00C24D4A"/>
    <w:rsid w:val="00C257ED"/>
    <w:rsid w:val="00C26609"/>
    <w:rsid w:val="00C26A16"/>
    <w:rsid w:val="00C27766"/>
    <w:rsid w:val="00C27A4C"/>
    <w:rsid w:val="00C30734"/>
    <w:rsid w:val="00C3095C"/>
    <w:rsid w:val="00C32144"/>
    <w:rsid w:val="00C32BEE"/>
    <w:rsid w:val="00C33230"/>
    <w:rsid w:val="00C342A3"/>
    <w:rsid w:val="00C35A11"/>
    <w:rsid w:val="00C36910"/>
    <w:rsid w:val="00C3726E"/>
    <w:rsid w:val="00C3776F"/>
    <w:rsid w:val="00C37E5C"/>
    <w:rsid w:val="00C40318"/>
    <w:rsid w:val="00C41A4D"/>
    <w:rsid w:val="00C41D69"/>
    <w:rsid w:val="00C42733"/>
    <w:rsid w:val="00C43218"/>
    <w:rsid w:val="00C44616"/>
    <w:rsid w:val="00C4648B"/>
    <w:rsid w:val="00C51F25"/>
    <w:rsid w:val="00C53789"/>
    <w:rsid w:val="00C53DD8"/>
    <w:rsid w:val="00C54431"/>
    <w:rsid w:val="00C5592D"/>
    <w:rsid w:val="00C5629D"/>
    <w:rsid w:val="00C576C4"/>
    <w:rsid w:val="00C57ED4"/>
    <w:rsid w:val="00C60649"/>
    <w:rsid w:val="00C60A5E"/>
    <w:rsid w:val="00C6101E"/>
    <w:rsid w:val="00C6129A"/>
    <w:rsid w:val="00C615C7"/>
    <w:rsid w:val="00C61B89"/>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7FBB"/>
    <w:rsid w:val="00C80932"/>
    <w:rsid w:val="00C80A0B"/>
    <w:rsid w:val="00C8108D"/>
    <w:rsid w:val="00C814C5"/>
    <w:rsid w:val="00C82D9C"/>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3DE1"/>
    <w:rsid w:val="00CC4131"/>
    <w:rsid w:val="00CC704D"/>
    <w:rsid w:val="00CD0F03"/>
    <w:rsid w:val="00CD2C2B"/>
    <w:rsid w:val="00CD2E88"/>
    <w:rsid w:val="00CD37A8"/>
    <w:rsid w:val="00CD439C"/>
    <w:rsid w:val="00CD50B1"/>
    <w:rsid w:val="00CD5C5E"/>
    <w:rsid w:val="00CD6F2C"/>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6B55"/>
    <w:rsid w:val="00CE7308"/>
    <w:rsid w:val="00CF0008"/>
    <w:rsid w:val="00CF2D58"/>
    <w:rsid w:val="00CF3B10"/>
    <w:rsid w:val="00CF4C86"/>
    <w:rsid w:val="00D0007E"/>
    <w:rsid w:val="00D00AA9"/>
    <w:rsid w:val="00D020C2"/>
    <w:rsid w:val="00D024B2"/>
    <w:rsid w:val="00D040BF"/>
    <w:rsid w:val="00D041D4"/>
    <w:rsid w:val="00D042AF"/>
    <w:rsid w:val="00D0433C"/>
    <w:rsid w:val="00D05042"/>
    <w:rsid w:val="00D05548"/>
    <w:rsid w:val="00D05AEA"/>
    <w:rsid w:val="00D1094A"/>
    <w:rsid w:val="00D122DA"/>
    <w:rsid w:val="00D12F00"/>
    <w:rsid w:val="00D13858"/>
    <w:rsid w:val="00D148FF"/>
    <w:rsid w:val="00D14EE5"/>
    <w:rsid w:val="00D14FBF"/>
    <w:rsid w:val="00D1505D"/>
    <w:rsid w:val="00D154BE"/>
    <w:rsid w:val="00D15FE0"/>
    <w:rsid w:val="00D16197"/>
    <w:rsid w:val="00D16B26"/>
    <w:rsid w:val="00D16E9A"/>
    <w:rsid w:val="00D222B1"/>
    <w:rsid w:val="00D22577"/>
    <w:rsid w:val="00D22ACC"/>
    <w:rsid w:val="00D23411"/>
    <w:rsid w:val="00D23769"/>
    <w:rsid w:val="00D23A64"/>
    <w:rsid w:val="00D23CA4"/>
    <w:rsid w:val="00D23CC6"/>
    <w:rsid w:val="00D2420E"/>
    <w:rsid w:val="00D24F6E"/>
    <w:rsid w:val="00D2528A"/>
    <w:rsid w:val="00D2674D"/>
    <w:rsid w:val="00D269EC"/>
    <w:rsid w:val="00D26B6E"/>
    <w:rsid w:val="00D26F4B"/>
    <w:rsid w:val="00D27059"/>
    <w:rsid w:val="00D27292"/>
    <w:rsid w:val="00D2786A"/>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8D5"/>
    <w:rsid w:val="00D54C2B"/>
    <w:rsid w:val="00D55291"/>
    <w:rsid w:val="00D553B6"/>
    <w:rsid w:val="00D559CC"/>
    <w:rsid w:val="00D55BDD"/>
    <w:rsid w:val="00D5648F"/>
    <w:rsid w:val="00D56D8B"/>
    <w:rsid w:val="00D625E5"/>
    <w:rsid w:val="00D62F40"/>
    <w:rsid w:val="00D6349D"/>
    <w:rsid w:val="00D63720"/>
    <w:rsid w:val="00D64938"/>
    <w:rsid w:val="00D64DFA"/>
    <w:rsid w:val="00D6738B"/>
    <w:rsid w:val="00D67DB1"/>
    <w:rsid w:val="00D725F2"/>
    <w:rsid w:val="00D72B31"/>
    <w:rsid w:val="00D73418"/>
    <w:rsid w:val="00D7478C"/>
    <w:rsid w:val="00D7530A"/>
    <w:rsid w:val="00D767CC"/>
    <w:rsid w:val="00D81519"/>
    <w:rsid w:val="00D82532"/>
    <w:rsid w:val="00D8298A"/>
    <w:rsid w:val="00D8502E"/>
    <w:rsid w:val="00D85090"/>
    <w:rsid w:val="00D8649B"/>
    <w:rsid w:val="00D87B70"/>
    <w:rsid w:val="00D87E51"/>
    <w:rsid w:val="00D91F03"/>
    <w:rsid w:val="00D92C9E"/>
    <w:rsid w:val="00D92CAF"/>
    <w:rsid w:val="00D92D19"/>
    <w:rsid w:val="00D944E5"/>
    <w:rsid w:val="00D948F9"/>
    <w:rsid w:val="00D97A61"/>
    <w:rsid w:val="00DA14FA"/>
    <w:rsid w:val="00DA3155"/>
    <w:rsid w:val="00DA4517"/>
    <w:rsid w:val="00DA4A7A"/>
    <w:rsid w:val="00DA5CA3"/>
    <w:rsid w:val="00DA6A89"/>
    <w:rsid w:val="00DA6BA7"/>
    <w:rsid w:val="00DA7454"/>
    <w:rsid w:val="00DA7733"/>
    <w:rsid w:val="00DA79D9"/>
    <w:rsid w:val="00DA7DD9"/>
    <w:rsid w:val="00DB0AA0"/>
    <w:rsid w:val="00DB1975"/>
    <w:rsid w:val="00DB342A"/>
    <w:rsid w:val="00DB37D5"/>
    <w:rsid w:val="00DB398E"/>
    <w:rsid w:val="00DB3A5C"/>
    <w:rsid w:val="00DB4827"/>
    <w:rsid w:val="00DB6C02"/>
    <w:rsid w:val="00DB6FD0"/>
    <w:rsid w:val="00DB7960"/>
    <w:rsid w:val="00DB7E51"/>
    <w:rsid w:val="00DB7FD0"/>
    <w:rsid w:val="00DC05D9"/>
    <w:rsid w:val="00DC114C"/>
    <w:rsid w:val="00DC17DD"/>
    <w:rsid w:val="00DC220F"/>
    <w:rsid w:val="00DC3BAE"/>
    <w:rsid w:val="00DC4353"/>
    <w:rsid w:val="00DC4C24"/>
    <w:rsid w:val="00DC4E47"/>
    <w:rsid w:val="00DC4F83"/>
    <w:rsid w:val="00DC5216"/>
    <w:rsid w:val="00DC5401"/>
    <w:rsid w:val="00DC6C57"/>
    <w:rsid w:val="00DC6FE7"/>
    <w:rsid w:val="00DD26FA"/>
    <w:rsid w:val="00DD4EB2"/>
    <w:rsid w:val="00DD7FC7"/>
    <w:rsid w:val="00DE0585"/>
    <w:rsid w:val="00DE15FE"/>
    <w:rsid w:val="00DE1D0B"/>
    <w:rsid w:val="00DE6A4A"/>
    <w:rsid w:val="00DE6AB6"/>
    <w:rsid w:val="00DF19EC"/>
    <w:rsid w:val="00DF2324"/>
    <w:rsid w:val="00DF26E9"/>
    <w:rsid w:val="00DF52D0"/>
    <w:rsid w:val="00DF53E4"/>
    <w:rsid w:val="00DF628C"/>
    <w:rsid w:val="00E02291"/>
    <w:rsid w:val="00E0601A"/>
    <w:rsid w:val="00E06E2C"/>
    <w:rsid w:val="00E074FA"/>
    <w:rsid w:val="00E07AA8"/>
    <w:rsid w:val="00E10C2A"/>
    <w:rsid w:val="00E11A18"/>
    <w:rsid w:val="00E12037"/>
    <w:rsid w:val="00E1204D"/>
    <w:rsid w:val="00E128D3"/>
    <w:rsid w:val="00E12F6A"/>
    <w:rsid w:val="00E137B1"/>
    <w:rsid w:val="00E13BEC"/>
    <w:rsid w:val="00E16F7F"/>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9A1"/>
    <w:rsid w:val="00E3061D"/>
    <w:rsid w:val="00E320A7"/>
    <w:rsid w:val="00E3357C"/>
    <w:rsid w:val="00E33C46"/>
    <w:rsid w:val="00E33EB0"/>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50C8B"/>
    <w:rsid w:val="00E52F7D"/>
    <w:rsid w:val="00E530F2"/>
    <w:rsid w:val="00E5321F"/>
    <w:rsid w:val="00E53360"/>
    <w:rsid w:val="00E542F2"/>
    <w:rsid w:val="00E54909"/>
    <w:rsid w:val="00E54AA8"/>
    <w:rsid w:val="00E54B7C"/>
    <w:rsid w:val="00E55026"/>
    <w:rsid w:val="00E558CE"/>
    <w:rsid w:val="00E55AEC"/>
    <w:rsid w:val="00E55E30"/>
    <w:rsid w:val="00E56FBA"/>
    <w:rsid w:val="00E57C8C"/>
    <w:rsid w:val="00E6028E"/>
    <w:rsid w:val="00E604DB"/>
    <w:rsid w:val="00E606DC"/>
    <w:rsid w:val="00E61446"/>
    <w:rsid w:val="00E61697"/>
    <w:rsid w:val="00E62296"/>
    <w:rsid w:val="00E62D38"/>
    <w:rsid w:val="00E63308"/>
    <w:rsid w:val="00E63C46"/>
    <w:rsid w:val="00E65190"/>
    <w:rsid w:val="00E658D4"/>
    <w:rsid w:val="00E6712E"/>
    <w:rsid w:val="00E6746A"/>
    <w:rsid w:val="00E67673"/>
    <w:rsid w:val="00E703E8"/>
    <w:rsid w:val="00E72528"/>
    <w:rsid w:val="00E7513B"/>
    <w:rsid w:val="00E755E1"/>
    <w:rsid w:val="00E77766"/>
    <w:rsid w:val="00E77C08"/>
    <w:rsid w:val="00E818C9"/>
    <w:rsid w:val="00E834C2"/>
    <w:rsid w:val="00E838D8"/>
    <w:rsid w:val="00E8487B"/>
    <w:rsid w:val="00E8497D"/>
    <w:rsid w:val="00E903B3"/>
    <w:rsid w:val="00E9103A"/>
    <w:rsid w:val="00E910C1"/>
    <w:rsid w:val="00E91CBE"/>
    <w:rsid w:val="00E92307"/>
    <w:rsid w:val="00E92D12"/>
    <w:rsid w:val="00E93249"/>
    <w:rsid w:val="00E938EE"/>
    <w:rsid w:val="00E94B18"/>
    <w:rsid w:val="00E9501E"/>
    <w:rsid w:val="00E97321"/>
    <w:rsid w:val="00EA0959"/>
    <w:rsid w:val="00EA1A62"/>
    <w:rsid w:val="00EA1D33"/>
    <w:rsid w:val="00EA2A1C"/>
    <w:rsid w:val="00EA3419"/>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5081"/>
    <w:rsid w:val="00EB6A0A"/>
    <w:rsid w:val="00EB7905"/>
    <w:rsid w:val="00EC02AF"/>
    <w:rsid w:val="00EC0871"/>
    <w:rsid w:val="00EC179A"/>
    <w:rsid w:val="00EC2075"/>
    <w:rsid w:val="00EC3FCA"/>
    <w:rsid w:val="00EC45D4"/>
    <w:rsid w:val="00EC5629"/>
    <w:rsid w:val="00EC585C"/>
    <w:rsid w:val="00EC5A02"/>
    <w:rsid w:val="00EC6C21"/>
    <w:rsid w:val="00EC79A8"/>
    <w:rsid w:val="00EC7D86"/>
    <w:rsid w:val="00ED0538"/>
    <w:rsid w:val="00ED0667"/>
    <w:rsid w:val="00ED0DBA"/>
    <w:rsid w:val="00ED11F9"/>
    <w:rsid w:val="00ED16AE"/>
    <w:rsid w:val="00ED4699"/>
    <w:rsid w:val="00ED5379"/>
    <w:rsid w:val="00ED75F7"/>
    <w:rsid w:val="00EE09B8"/>
    <w:rsid w:val="00EE0DD3"/>
    <w:rsid w:val="00EE2586"/>
    <w:rsid w:val="00EE501C"/>
    <w:rsid w:val="00EE52C9"/>
    <w:rsid w:val="00EE55D7"/>
    <w:rsid w:val="00EE5DE2"/>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B46"/>
    <w:rsid w:val="00F048FA"/>
    <w:rsid w:val="00F04C1C"/>
    <w:rsid w:val="00F06169"/>
    <w:rsid w:val="00F07E90"/>
    <w:rsid w:val="00F113B2"/>
    <w:rsid w:val="00F11508"/>
    <w:rsid w:val="00F1203E"/>
    <w:rsid w:val="00F125A6"/>
    <w:rsid w:val="00F13A69"/>
    <w:rsid w:val="00F13D65"/>
    <w:rsid w:val="00F1506E"/>
    <w:rsid w:val="00F1540C"/>
    <w:rsid w:val="00F17368"/>
    <w:rsid w:val="00F20B3F"/>
    <w:rsid w:val="00F21AC5"/>
    <w:rsid w:val="00F2229D"/>
    <w:rsid w:val="00F2379F"/>
    <w:rsid w:val="00F2403B"/>
    <w:rsid w:val="00F244A1"/>
    <w:rsid w:val="00F25A0E"/>
    <w:rsid w:val="00F270B2"/>
    <w:rsid w:val="00F27A26"/>
    <w:rsid w:val="00F313D8"/>
    <w:rsid w:val="00F314F5"/>
    <w:rsid w:val="00F31BB3"/>
    <w:rsid w:val="00F31C44"/>
    <w:rsid w:val="00F3294B"/>
    <w:rsid w:val="00F34904"/>
    <w:rsid w:val="00F34943"/>
    <w:rsid w:val="00F35CB8"/>
    <w:rsid w:val="00F35FA2"/>
    <w:rsid w:val="00F36F43"/>
    <w:rsid w:val="00F371F7"/>
    <w:rsid w:val="00F37793"/>
    <w:rsid w:val="00F37A7E"/>
    <w:rsid w:val="00F40C58"/>
    <w:rsid w:val="00F414DC"/>
    <w:rsid w:val="00F4172F"/>
    <w:rsid w:val="00F41C1F"/>
    <w:rsid w:val="00F4274A"/>
    <w:rsid w:val="00F42C97"/>
    <w:rsid w:val="00F43450"/>
    <w:rsid w:val="00F43CCC"/>
    <w:rsid w:val="00F43F07"/>
    <w:rsid w:val="00F449B5"/>
    <w:rsid w:val="00F450FC"/>
    <w:rsid w:val="00F4546E"/>
    <w:rsid w:val="00F45DB1"/>
    <w:rsid w:val="00F45EA3"/>
    <w:rsid w:val="00F46866"/>
    <w:rsid w:val="00F46E2E"/>
    <w:rsid w:val="00F51267"/>
    <w:rsid w:val="00F517B4"/>
    <w:rsid w:val="00F5223A"/>
    <w:rsid w:val="00F525F9"/>
    <w:rsid w:val="00F52CAF"/>
    <w:rsid w:val="00F53242"/>
    <w:rsid w:val="00F5455C"/>
    <w:rsid w:val="00F56861"/>
    <w:rsid w:val="00F56C43"/>
    <w:rsid w:val="00F56DEF"/>
    <w:rsid w:val="00F60493"/>
    <w:rsid w:val="00F60670"/>
    <w:rsid w:val="00F61DE5"/>
    <w:rsid w:val="00F61E33"/>
    <w:rsid w:val="00F61ECA"/>
    <w:rsid w:val="00F62105"/>
    <w:rsid w:val="00F629D4"/>
    <w:rsid w:val="00F62C9F"/>
    <w:rsid w:val="00F63017"/>
    <w:rsid w:val="00F632AD"/>
    <w:rsid w:val="00F639BD"/>
    <w:rsid w:val="00F642A0"/>
    <w:rsid w:val="00F644AE"/>
    <w:rsid w:val="00F66585"/>
    <w:rsid w:val="00F702FD"/>
    <w:rsid w:val="00F703AE"/>
    <w:rsid w:val="00F70CFC"/>
    <w:rsid w:val="00F70E74"/>
    <w:rsid w:val="00F70FA7"/>
    <w:rsid w:val="00F71A78"/>
    <w:rsid w:val="00F71FD2"/>
    <w:rsid w:val="00F720B9"/>
    <w:rsid w:val="00F729C3"/>
    <w:rsid w:val="00F80973"/>
    <w:rsid w:val="00F82737"/>
    <w:rsid w:val="00F82A91"/>
    <w:rsid w:val="00F833AB"/>
    <w:rsid w:val="00F84A79"/>
    <w:rsid w:val="00F84EE5"/>
    <w:rsid w:val="00F85569"/>
    <w:rsid w:val="00F8687B"/>
    <w:rsid w:val="00F87EAF"/>
    <w:rsid w:val="00F90570"/>
    <w:rsid w:val="00F91917"/>
    <w:rsid w:val="00F91A03"/>
    <w:rsid w:val="00F91D33"/>
    <w:rsid w:val="00F9202E"/>
    <w:rsid w:val="00F92404"/>
    <w:rsid w:val="00F9261E"/>
    <w:rsid w:val="00F94ABC"/>
    <w:rsid w:val="00F9556B"/>
    <w:rsid w:val="00F960F8"/>
    <w:rsid w:val="00F961A6"/>
    <w:rsid w:val="00F96C2D"/>
    <w:rsid w:val="00FA0311"/>
    <w:rsid w:val="00FA1F1F"/>
    <w:rsid w:val="00FA22D6"/>
    <w:rsid w:val="00FA328E"/>
    <w:rsid w:val="00FA43BE"/>
    <w:rsid w:val="00FA45AB"/>
    <w:rsid w:val="00FA5164"/>
    <w:rsid w:val="00FA5189"/>
    <w:rsid w:val="00FA5667"/>
    <w:rsid w:val="00FA5675"/>
    <w:rsid w:val="00FA66FD"/>
    <w:rsid w:val="00FA715B"/>
    <w:rsid w:val="00FA75FB"/>
    <w:rsid w:val="00FB254C"/>
    <w:rsid w:val="00FB34CB"/>
    <w:rsid w:val="00FB3A2D"/>
    <w:rsid w:val="00FB3C27"/>
    <w:rsid w:val="00FB4BF0"/>
    <w:rsid w:val="00FB5FDF"/>
    <w:rsid w:val="00FB7D6C"/>
    <w:rsid w:val="00FC048F"/>
    <w:rsid w:val="00FC0C2E"/>
    <w:rsid w:val="00FC11E1"/>
    <w:rsid w:val="00FC1B65"/>
    <w:rsid w:val="00FC26BF"/>
    <w:rsid w:val="00FC2D0E"/>
    <w:rsid w:val="00FC330C"/>
    <w:rsid w:val="00FC4450"/>
    <w:rsid w:val="00FC679C"/>
    <w:rsid w:val="00FC6C36"/>
    <w:rsid w:val="00FC74C4"/>
    <w:rsid w:val="00FC7836"/>
    <w:rsid w:val="00FC788F"/>
    <w:rsid w:val="00FC7A74"/>
    <w:rsid w:val="00FD191B"/>
    <w:rsid w:val="00FD1A37"/>
    <w:rsid w:val="00FD1BE0"/>
    <w:rsid w:val="00FD1F7D"/>
    <w:rsid w:val="00FD2172"/>
    <w:rsid w:val="00FD379D"/>
    <w:rsid w:val="00FD37D4"/>
    <w:rsid w:val="00FD3880"/>
    <w:rsid w:val="00FD4AA2"/>
    <w:rsid w:val="00FD5011"/>
    <w:rsid w:val="00FD5394"/>
    <w:rsid w:val="00FD5AC8"/>
    <w:rsid w:val="00FD6678"/>
    <w:rsid w:val="00FD6753"/>
    <w:rsid w:val="00FD7465"/>
    <w:rsid w:val="00FE0D40"/>
    <w:rsid w:val="00FE4B54"/>
    <w:rsid w:val="00FE50FD"/>
    <w:rsid w:val="00FE573C"/>
    <w:rsid w:val="00FE60CA"/>
    <w:rsid w:val="00FE69C9"/>
    <w:rsid w:val="00FF0169"/>
    <w:rsid w:val="00FF3812"/>
    <w:rsid w:val="00FF5AC1"/>
    <w:rsid w:val="00FF5CEE"/>
    <w:rsid w:val="00FF5FFE"/>
    <w:rsid w:val="00FF69F2"/>
    <w:rsid w:val="00FF75C3"/>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Acrony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00787"/>
    <w:rPr>
      <w:rFonts w:eastAsia="Times New Roman"/>
      <w:szCs w:val="24"/>
      <w:lang w:eastAsia="en-US"/>
    </w:rPr>
  </w:style>
  <w:style w:type="paragraph" w:styleId="1">
    <w:name w:val="heading 1"/>
    <w:basedOn w:val="a2"/>
    <w:next w:val="a3"/>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2"/>
    <w:next w:val="a2"/>
    <w:qFormat/>
    <w:rsid w:val="00B87FBC"/>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0"/>
    <w:uiPriority w:val="99"/>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2"/>
    <w:rsid w:val="00B87FBC"/>
    <w:pPr>
      <w:ind w:left="283" w:hanging="283"/>
    </w:pPr>
  </w:style>
  <w:style w:type="table" w:styleId="aa">
    <w:name w:val="Table Grid"/>
    <w:basedOn w:val="a5"/>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rsid w:val="00AF764A"/>
    <w:rPr>
      <w:sz w:val="21"/>
      <w:szCs w:val="21"/>
    </w:rPr>
  </w:style>
  <w:style w:type="paragraph" w:styleId="ac">
    <w:name w:val="annotation text"/>
    <w:basedOn w:val="a2"/>
    <w:link w:val="Char2"/>
    <w:uiPriority w:val="99"/>
    <w:semiHidden/>
    <w:rsid w:val="00AF764A"/>
  </w:style>
  <w:style w:type="paragraph" w:styleId="ad">
    <w:name w:val="annotation subject"/>
    <w:basedOn w:val="ac"/>
    <w:next w:val="ac"/>
    <w:semiHidden/>
    <w:rsid w:val="00AF764A"/>
    <w:rPr>
      <w:b/>
      <w:bCs/>
    </w:rPr>
  </w:style>
  <w:style w:type="paragraph" w:styleId="ae">
    <w:name w:val="Balloon Text"/>
    <w:basedOn w:val="a2"/>
    <w:semiHidden/>
    <w:rsid w:val="00AF764A"/>
    <w:rPr>
      <w:sz w:val="18"/>
      <w:szCs w:val="18"/>
    </w:rPr>
  </w:style>
  <w:style w:type="paragraph" w:styleId="af">
    <w:name w:val="footer"/>
    <w:basedOn w:val="a2"/>
    <w:rsid w:val="00C079F7"/>
    <w:pPr>
      <w:tabs>
        <w:tab w:val="center" w:pos="4153"/>
        <w:tab w:val="right" w:pos="8306"/>
      </w:tabs>
      <w:snapToGrid w:val="0"/>
    </w:pPr>
    <w:rPr>
      <w:sz w:val="18"/>
      <w:szCs w:val="18"/>
    </w:rPr>
  </w:style>
  <w:style w:type="paragraph" w:styleId="af0">
    <w:name w:val="Document Map"/>
    <w:basedOn w:val="a2"/>
    <w:semiHidden/>
    <w:rsid w:val="00672002"/>
    <w:pPr>
      <w:shd w:val="clear" w:color="auto" w:fill="000080"/>
    </w:pPr>
  </w:style>
  <w:style w:type="character" w:styleId="af1">
    <w:name w:val="page number"/>
    <w:basedOn w:val="a4"/>
    <w:rsid w:val="005925D3"/>
  </w:style>
  <w:style w:type="paragraph" w:styleId="af2">
    <w:name w:val="List Paragraph"/>
    <w:basedOn w:val="a2"/>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615340"/>
    <w:rPr>
      <w:rFonts w:eastAsia="MS Mincho"/>
      <w:szCs w:val="24"/>
      <w:lang w:eastAsia="en-US"/>
    </w:rPr>
  </w:style>
  <w:style w:type="character" w:customStyle="1" w:styleId="Char3">
    <w:name w:val="列出段落 Char"/>
    <w:link w:val="af2"/>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5">
    <w:name w:val="footnote text"/>
    <w:basedOn w:val="a2"/>
    <w:link w:val="Char4"/>
    <w:rsid w:val="006B6DDB"/>
    <w:rPr>
      <w:szCs w:val="20"/>
    </w:rPr>
  </w:style>
  <w:style w:type="character" w:customStyle="1" w:styleId="Char4">
    <w:name w:val="脚注文本 Char"/>
    <w:basedOn w:val="a4"/>
    <w:link w:val="af5"/>
    <w:rsid w:val="006B6DDB"/>
    <w:rPr>
      <w:rFonts w:eastAsia="Times New Roman"/>
      <w:lang w:eastAsia="en-US"/>
    </w:rPr>
  </w:style>
  <w:style w:type="character" w:styleId="af6">
    <w:name w:val="footnote reference"/>
    <w:basedOn w:val="a4"/>
    <w:rsid w:val="006B6DDB"/>
    <w:rPr>
      <w:vertAlign w:val="superscript"/>
    </w:rPr>
  </w:style>
  <w:style w:type="paragraph" w:styleId="af7">
    <w:name w:val="endnote text"/>
    <w:basedOn w:val="a2"/>
    <w:link w:val="Char5"/>
    <w:rsid w:val="006B6DDB"/>
    <w:rPr>
      <w:szCs w:val="20"/>
    </w:rPr>
  </w:style>
  <w:style w:type="character" w:customStyle="1" w:styleId="Char5">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rsid w:val="00064769"/>
    <w:rPr>
      <w:rFonts w:eastAsia="Times New Roman"/>
      <w:szCs w:val="24"/>
      <w:lang w:eastAsia="en-US"/>
    </w:rPr>
  </w:style>
  <w:style w:type="paragraph" w:customStyle="1" w:styleId="TF">
    <w:name w:val="TF"/>
    <w:aliases w:val="left"/>
    <w:basedOn w:val="a2"/>
    <w:link w:val="TFChar"/>
    <w:rsid w:val="002E6178"/>
    <w:pPr>
      <w:keepLines/>
      <w:spacing w:after="240"/>
      <w:jc w:val="center"/>
    </w:pPr>
    <w:rPr>
      <w:rFonts w:ascii="Arial" w:eastAsia="MS Mincho" w:hAnsi="Arial"/>
      <w:b/>
      <w:szCs w:val="20"/>
      <w:lang w:val="en-GB"/>
    </w:rPr>
  </w:style>
  <w:style w:type="character" w:customStyle="1" w:styleId="TFChar">
    <w:name w:val="TF Char"/>
    <w:basedOn w:val="a4"/>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4"/>
    <w:link w:val="a7"/>
    <w:uiPriority w:val="99"/>
    <w:rsid w:val="004D2495"/>
    <w:rPr>
      <w:rFonts w:ascii="Arial" w:eastAsia="MS Mincho" w:hAnsi="Arial"/>
      <w:b/>
      <w:szCs w:val="24"/>
      <w:lang w:eastAsia="en-US"/>
    </w:rPr>
  </w:style>
  <w:style w:type="paragraph" w:customStyle="1" w:styleId="NO">
    <w:name w:val="NO"/>
    <w:basedOn w:val="a2"/>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afa">
    <w:name w:val="段"/>
    <w:link w:val="Char6"/>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6">
    <w:name w:val="段 Char"/>
    <w:basedOn w:val="a4"/>
    <w:link w:val="afa"/>
    <w:rsid w:val="008B3127"/>
    <w:rPr>
      <w:rFonts w:ascii="宋体"/>
      <w:noProof/>
      <w:sz w:val="21"/>
    </w:rPr>
  </w:style>
  <w:style w:type="paragraph" w:customStyle="1" w:styleId="a">
    <w:name w:val="列项——（一级）"/>
    <w:rsid w:val="008B3127"/>
    <w:pPr>
      <w:widowControl w:val="0"/>
      <w:numPr>
        <w:numId w:val="33"/>
      </w:numPr>
      <w:ind w:left="833"/>
      <w:jc w:val="both"/>
    </w:pPr>
    <w:rPr>
      <w:rFonts w:ascii="宋体"/>
      <w:sz w:val="21"/>
    </w:rPr>
  </w:style>
  <w:style w:type="paragraph" w:customStyle="1" w:styleId="a0">
    <w:name w:val="列项●（二级）"/>
    <w:rsid w:val="008B3127"/>
    <w:pPr>
      <w:numPr>
        <w:ilvl w:val="1"/>
        <w:numId w:val="33"/>
      </w:numPr>
      <w:tabs>
        <w:tab w:val="left" w:pos="840"/>
      </w:tabs>
      <w:jc w:val="both"/>
    </w:pPr>
    <w:rPr>
      <w:rFonts w:ascii="宋体"/>
      <w:sz w:val="21"/>
    </w:rPr>
  </w:style>
  <w:style w:type="paragraph" w:customStyle="1" w:styleId="a1">
    <w:name w:val="列项◆（三级）"/>
    <w:basedOn w:val="a2"/>
    <w:rsid w:val="008B3127"/>
    <w:pPr>
      <w:widowControl w:val="0"/>
      <w:numPr>
        <w:ilvl w:val="2"/>
        <w:numId w:val="33"/>
      </w:numPr>
      <w:jc w:val="both"/>
    </w:pPr>
    <w:rPr>
      <w:rFonts w:ascii="宋体" w:eastAsia="宋体"/>
      <w:kern w:val="2"/>
      <w:sz w:val="21"/>
      <w:szCs w:val="21"/>
      <w:lang w:eastAsia="zh-CN"/>
    </w:rPr>
  </w:style>
  <w:style w:type="character" w:customStyle="1" w:styleId="2Char">
    <w:name w:val="标题 2 Char"/>
    <w:link w:val="20"/>
    <w:rsid w:val="005E5C93"/>
    <w:rPr>
      <w:rFonts w:ascii="Arial" w:eastAsia="MS Mincho" w:hAnsi="Arial" w:cs="Arial"/>
      <w:b/>
      <w:bCs/>
      <w:iCs/>
      <w:szCs w:val="28"/>
    </w:rPr>
  </w:style>
  <w:style w:type="paragraph" w:customStyle="1" w:styleId="Doc-title">
    <w:name w:val="Doc-title"/>
    <w:basedOn w:val="a2"/>
    <w:next w:val="Doc-text2"/>
    <w:link w:val="Doc-titleChar"/>
    <w:qFormat/>
    <w:rsid w:val="005E5C93"/>
    <w:pPr>
      <w:spacing w:before="60"/>
      <w:ind w:left="1259" w:hanging="1259"/>
    </w:pPr>
    <w:rPr>
      <w:rFonts w:ascii="Arial" w:eastAsia="MS Mincho" w:hAnsi="Arial"/>
      <w:noProof/>
      <w:lang w:val="en-GB" w:eastAsia="en-GB"/>
    </w:rPr>
  </w:style>
  <w:style w:type="character" w:customStyle="1" w:styleId="Doc-titleChar">
    <w:name w:val="Doc-title Char"/>
    <w:link w:val="Doc-title"/>
    <w:rsid w:val="005E5C93"/>
    <w:rPr>
      <w:rFonts w:ascii="Arial" w:eastAsia="MS Mincho" w:hAnsi="Arial"/>
      <w:noProof/>
      <w:szCs w:val="24"/>
      <w:lang w:val="en-GB" w:eastAsia="en-GB"/>
    </w:rPr>
  </w:style>
  <w:style w:type="character" w:customStyle="1" w:styleId="Char2">
    <w:name w:val="批注文字 Char"/>
    <w:basedOn w:val="a4"/>
    <w:link w:val="ac"/>
    <w:uiPriority w:val="99"/>
    <w:semiHidden/>
    <w:rsid w:val="00E56FBA"/>
    <w:rPr>
      <w:rFonts w:eastAsia="Times New Roman"/>
      <w:szCs w:val="24"/>
      <w:lang w:eastAsia="en-US"/>
    </w:rPr>
  </w:style>
  <w:style w:type="character" w:styleId="afb">
    <w:name w:val="Emphasis"/>
    <w:basedOn w:val="a4"/>
    <w:uiPriority w:val="20"/>
    <w:qFormat/>
    <w:rsid w:val="001A54CB"/>
    <w:rPr>
      <w:i/>
      <w:iCs/>
    </w:rPr>
  </w:style>
  <w:style w:type="character" w:styleId="HTML">
    <w:name w:val="HTML Acronym"/>
    <w:basedOn w:val="a4"/>
    <w:uiPriority w:val="99"/>
    <w:unhideWhenUsed/>
    <w:rsid w:val="001A54CB"/>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3408379">
      <w:bodyDiv w:val="1"/>
      <w:marLeft w:val="0"/>
      <w:marRight w:val="0"/>
      <w:marTop w:val="0"/>
      <w:marBottom w:val="0"/>
      <w:divBdr>
        <w:top w:val="none" w:sz="0" w:space="0" w:color="auto"/>
        <w:left w:val="none" w:sz="0" w:space="0" w:color="auto"/>
        <w:bottom w:val="none" w:sz="0" w:space="0" w:color="auto"/>
        <w:right w:val="none" w:sz="0" w:space="0" w:color="auto"/>
      </w:divBdr>
      <w:divsChild>
        <w:div w:id="147021439">
          <w:marLeft w:val="1166"/>
          <w:marRight w:val="0"/>
          <w:marTop w:val="82"/>
          <w:marBottom w:val="0"/>
          <w:divBdr>
            <w:top w:val="none" w:sz="0" w:space="0" w:color="auto"/>
            <w:left w:val="none" w:sz="0" w:space="0" w:color="auto"/>
            <w:bottom w:val="none" w:sz="0" w:space="0" w:color="auto"/>
            <w:right w:val="none" w:sz="0" w:space="0" w:color="auto"/>
          </w:divBdr>
        </w:div>
        <w:div w:id="1147434496">
          <w:marLeft w:val="1166"/>
          <w:marRight w:val="0"/>
          <w:marTop w:val="82"/>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0764592">
      <w:bodyDiv w:val="1"/>
      <w:marLeft w:val="0"/>
      <w:marRight w:val="0"/>
      <w:marTop w:val="0"/>
      <w:marBottom w:val="0"/>
      <w:divBdr>
        <w:top w:val="none" w:sz="0" w:space="0" w:color="auto"/>
        <w:left w:val="none" w:sz="0" w:space="0" w:color="auto"/>
        <w:bottom w:val="none" w:sz="0" w:space="0" w:color="auto"/>
        <w:right w:val="none" w:sz="0" w:space="0" w:color="auto"/>
      </w:divBdr>
      <w:divsChild>
        <w:div w:id="1470049178">
          <w:marLeft w:val="547"/>
          <w:marRight w:val="0"/>
          <w:marTop w:val="86"/>
          <w:marBottom w:val="0"/>
          <w:divBdr>
            <w:top w:val="none" w:sz="0" w:space="0" w:color="auto"/>
            <w:left w:val="none" w:sz="0" w:space="0" w:color="auto"/>
            <w:bottom w:val="none" w:sz="0" w:space="0" w:color="auto"/>
            <w:right w:val="none" w:sz="0" w:space="0" w:color="auto"/>
          </w:divBdr>
        </w:div>
        <w:div w:id="1049577098">
          <w:marLeft w:val="1166"/>
          <w:marRight w:val="0"/>
          <w:marTop w:val="67"/>
          <w:marBottom w:val="0"/>
          <w:divBdr>
            <w:top w:val="none" w:sz="0" w:space="0" w:color="auto"/>
            <w:left w:val="none" w:sz="0" w:space="0" w:color="auto"/>
            <w:bottom w:val="none" w:sz="0" w:space="0" w:color="auto"/>
            <w:right w:val="none" w:sz="0" w:space="0" w:color="auto"/>
          </w:divBdr>
        </w:div>
        <w:div w:id="843790154">
          <w:marLeft w:val="1800"/>
          <w:marRight w:val="0"/>
          <w:marTop w:val="67"/>
          <w:marBottom w:val="0"/>
          <w:divBdr>
            <w:top w:val="none" w:sz="0" w:space="0" w:color="auto"/>
            <w:left w:val="none" w:sz="0" w:space="0" w:color="auto"/>
            <w:bottom w:val="none" w:sz="0" w:space="0" w:color="auto"/>
            <w:right w:val="none" w:sz="0" w:space="0" w:color="auto"/>
          </w:divBdr>
        </w:div>
        <w:div w:id="464128922">
          <w:marLeft w:val="1800"/>
          <w:marRight w:val="0"/>
          <w:marTop w:val="67"/>
          <w:marBottom w:val="0"/>
          <w:divBdr>
            <w:top w:val="none" w:sz="0" w:space="0" w:color="auto"/>
            <w:left w:val="none" w:sz="0" w:space="0" w:color="auto"/>
            <w:bottom w:val="none" w:sz="0" w:space="0" w:color="auto"/>
            <w:right w:val="none" w:sz="0" w:space="0" w:color="auto"/>
          </w:divBdr>
        </w:div>
        <w:div w:id="496772788">
          <w:marLeft w:val="547"/>
          <w:marRight w:val="0"/>
          <w:marTop w:val="86"/>
          <w:marBottom w:val="0"/>
          <w:divBdr>
            <w:top w:val="none" w:sz="0" w:space="0" w:color="auto"/>
            <w:left w:val="none" w:sz="0" w:space="0" w:color="auto"/>
            <w:bottom w:val="none" w:sz="0" w:space="0" w:color="auto"/>
            <w:right w:val="none" w:sz="0" w:space="0" w:color="auto"/>
          </w:divBdr>
        </w:div>
        <w:div w:id="1335839022">
          <w:marLeft w:val="547"/>
          <w:marRight w:val="0"/>
          <w:marTop w:val="8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0253216">
      <w:bodyDiv w:val="1"/>
      <w:marLeft w:val="0"/>
      <w:marRight w:val="0"/>
      <w:marTop w:val="0"/>
      <w:marBottom w:val="0"/>
      <w:divBdr>
        <w:top w:val="none" w:sz="0" w:space="0" w:color="auto"/>
        <w:left w:val="none" w:sz="0" w:space="0" w:color="auto"/>
        <w:bottom w:val="none" w:sz="0" w:space="0" w:color="auto"/>
        <w:right w:val="none" w:sz="0" w:space="0" w:color="auto"/>
      </w:divBdr>
      <w:divsChild>
        <w:div w:id="982810136">
          <w:marLeft w:val="1987"/>
          <w:marRight w:val="0"/>
          <w:marTop w:val="54"/>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8376305">
      <w:bodyDiv w:val="1"/>
      <w:marLeft w:val="0"/>
      <w:marRight w:val="0"/>
      <w:marTop w:val="0"/>
      <w:marBottom w:val="0"/>
      <w:divBdr>
        <w:top w:val="none" w:sz="0" w:space="0" w:color="auto"/>
        <w:left w:val="none" w:sz="0" w:space="0" w:color="auto"/>
        <w:bottom w:val="none" w:sz="0" w:space="0" w:color="auto"/>
        <w:right w:val="none" w:sz="0" w:space="0" w:color="auto"/>
      </w:divBdr>
      <w:divsChild>
        <w:div w:id="266618701">
          <w:marLeft w:val="1166"/>
          <w:marRight w:val="0"/>
          <w:marTop w:val="115"/>
          <w:marBottom w:val="0"/>
          <w:divBdr>
            <w:top w:val="none" w:sz="0" w:space="0" w:color="auto"/>
            <w:left w:val="none" w:sz="0" w:space="0" w:color="auto"/>
            <w:bottom w:val="none" w:sz="0" w:space="0" w:color="auto"/>
            <w:right w:val="none" w:sz="0" w:space="0" w:color="auto"/>
          </w:divBdr>
        </w:div>
        <w:div w:id="2003926980">
          <w:marLeft w:val="1166"/>
          <w:marRight w:val="0"/>
          <w:marTop w:val="115"/>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014919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42796110">
      <w:bodyDiv w:val="1"/>
      <w:marLeft w:val="0"/>
      <w:marRight w:val="0"/>
      <w:marTop w:val="0"/>
      <w:marBottom w:val="0"/>
      <w:divBdr>
        <w:top w:val="none" w:sz="0" w:space="0" w:color="auto"/>
        <w:left w:val="none" w:sz="0" w:space="0" w:color="auto"/>
        <w:bottom w:val="none" w:sz="0" w:space="0" w:color="auto"/>
        <w:right w:val="none" w:sz="0" w:space="0" w:color="auto"/>
      </w:divBdr>
      <w:divsChild>
        <w:div w:id="1566723251">
          <w:marLeft w:val="1267"/>
          <w:marRight w:val="0"/>
          <w:marTop w:val="67"/>
          <w:marBottom w:val="0"/>
          <w:divBdr>
            <w:top w:val="none" w:sz="0" w:space="0" w:color="auto"/>
            <w:left w:val="none" w:sz="0" w:space="0" w:color="auto"/>
            <w:bottom w:val="none" w:sz="0" w:space="0" w:color="auto"/>
            <w:right w:val="none" w:sz="0" w:space="0" w:color="auto"/>
          </w:divBdr>
        </w:div>
        <w:div w:id="118836752">
          <w:marLeft w:val="1987"/>
          <w:marRight w:val="0"/>
          <w:marTop w:val="54"/>
          <w:marBottom w:val="0"/>
          <w:divBdr>
            <w:top w:val="none" w:sz="0" w:space="0" w:color="auto"/>
            <w:left w:val="none" w:sz="0" w:space="0" w:color="auto"/>
            <w:bottom w:val="none" w:sz="0" w:space="0" w:color="auto"/>
            <w:right w:val="none" w:sz="0" w:space="0" w:color="auto"/>
          </w:divBdr>
        </w:div>
        <w:div w:id="1276518260">
          <w:marLeft w:val="1987"/>
          <w:marRight w:val="0"/>
          <w:marTop w:val="54"/>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7353733">
      <w:bodyDiv w:val="1"/>
      <w:marLeft w:val="0"/>
      <w:marRight w:val="0"/>
      <w:marTop w:val="0"/>
      <w:marBottom w:val="0"/>
      <w:divBdr>
        <w:top w:val="none" w:sz="0" w:space="0" w:color="auto"/>
        <w:left w:val="none" w:sz="0" w:space="0" w:color="auto"/>
        <w:bottom w:val="none" w:sz="0" w:space="0" w:color="auto"/>
        <w:right w:val="none" w:sz="0" w:space="0" w:color="auto"/>
      </w:divBdr>
      <w:divsChild>
        <w:div w:id="2046637679">
          <w:marLeft w:val="1267"/>
          <w:marRight w:val="0"/>
          <w:marTop w:val="67"/>
          <w:marBottom w:val="0"/>
          <w:divBdr>
            <w:top w:val="none" w:sz="0" w:space="0" w:color="auto"/>
            <w:left w:val="none" w:sz="0" w:space="0" w:color="auto"/>
            <w:bottom w:val="none" w:sz="0" w:space="0" w:color="auto"/>
            <w:right w:val="none" w:sz="0" w:space="0" w:color="auto"/>
          </w:divBdr>
        </w:div>
        <w:div w:id="1592204090">
          <w:marLeft w:val="1987"/>
          <w:marRight w:val="0"/>
          <w:marTop w:val="54"/>
          <w:marBottom w:val="0"/>
          <w:divBdr>
            <w:top w:val="none" w:sz="0" w:space="0" w:color="auto"/>
            <w:left w:val="none" w:sz="0" w:space="0" w:color="auto"/>
            <w:bottom w:val="none" w:sz="0" w:space="0" w:color="auto"/>
            <w:right w:val="none" w:sz="0" w:space="0" w:color="auto"/>
          </w:divBdr>
        </w:div>
        <w:div w:id="505246335">
          <w:marLeft w:val="1987"/>
          <w:marRight w:val="0"/>
          <w:marTop w:val="54"/>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372929">
      <w:bodyDiv w:val="1"/>
      <w:marLeft w:val="0"/>
      <w:marRight w:val="0"/>
      <w:marTop w:val="0"/>
      <w:marBottom w:val="0"/>
      <w:divBdr>
        <w:top w:val="none" w:sz="0" w:space="0" w:color="auto"/>
        <w:left w:val="none" w:sz="0" w:space="0" w:color="auto"/>
        <w:bottom w:val="none" w:sz="0" w:space="0" w:color="auto"/>
        <w:right w:val="none" w:sz="0" w:space="0" w:color="auto"/>
      </w:divBdr>
      <w:divsChild>
        <w:div w:id="1130704820">
          <w:marLeft w:val="1800"/>
          <w:marRight w:val="0"/>
          <w:marTop w:val="91"/>
          <w:marBottom w:val="0"/>
          <w:divBdr>
            <w:top w:val="none" w:sz="0" w:space="0" w:color="auto"/>
            <w:left w:val="none" w:sz="0" w:space="0" w:color="auto"/>
            <w:bottom w:val="none" w:sz="0" w:space="0" w:color="auto"/>
            <w:right w:val="none" w:sz="0" w:space="0" w:color="auto"/>
          </w:divBdr>
        </w:div>
      </w:divsChild>
    </w:div>
    <w:div w:id="857158096">
      <w:bodyDiv w:val="1"/>
      <w:marLeft w:val="0"/>
      <w:marRight w:val="0"/>
      <w:marTop w:val="0"/>
      <w:marBottom w:val="0"/>
      <w:divBdr>
        <w:top w:val="none" w:sz="0" w:space="0" w:color="auto"/>
        <w:left w:val="none" w:sz="0" w:space="0" w:color="auto"/>
        <w:bottom w:val="none" w:sz="0" w:space="0" w:color="auto"/>
        <w:right w:val="none" w:sz="0" w:space="0" w:color="auto"/>
      </w:divBdr>
    </w:div>
    <w:div w:id="867527955">
      <w:bodyDiv w:val="1"/>
      <w:marLeft w:val="0"/>
      <w:marRight w:val="0"/>
      <w:marTop w:val="0"/>
      <w:marBottom w:val="0"/>
      <w:divBdr>
        <w:top w:val="none" w:sz="0" w:space="0" w:color="auto"/>
        <w:left w:val="none" w:sz="0" w:space="0" w:color="auto"/>
        <w:bottom w:val="none" w:sz="0" w:space="0" w:color="auto"/>
        <w:right w:val="none" w:sz="0" w:space="0" w:color="auto"/>
      </w:divBdr>
      <w:divsChild>
        <w:div w:id="879585057">
          <w:marLeft w:val="1267"/>
          <w:marRight w:val="0"/>
          <w:marTop w:val="67"/>
          <w:marBottom w:val="0"/>
          <w:divBdr>
            <w:top w:val="none" w:sz="0" w:space="0" w:color="auto"/>
            <w:left w:val="none" w:sz="0" w:space="0" w:color="auto"/>
            <w:bottom w:val="none" w:sz="0" w:space="0" w:color="auto"/>
            <w:right w:val="none" w:sz="0" w:space="0" w:color="auto"/>
          </w:divBdr>
        </w:div>
        <w:div w:id="220097071">
          <w:marLeft w:val="1987"/>
          <w:marRight w:val="0"/>
          <w:marTop w:val="54"/>
          <w:marBottom w:val="0"/>
          <w:divBdr>
            <w:top w:val="none" w:sz="0" w:space="0" w:color="auto"/>
            <w:left w:val="none" w:sz="0" w:space="0" w:color="auto"/>
            <w:bottom w:val="none" w:sz="0" w:space="0" w:color="auto"/>
            <w:right w:val="none" w:sz="0" w:space="0" w:color="auto"/>
          </w:divBdr>
        </w:div>
        <w:div w:id="574557576">
          <w:marLeft w:val="1987"/>
          <w:marRight w:val="0"/>
          <w:marTop w:val="54"/>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2903920">
      <w:bodyDiv w:val="1"/>
      <w:marLeft w:val="0"/>
      <w:marRight w:val="0"/>
      <w:marTop w:val="0"/>
      <w:marBottom w:val="0"/>
      <w:divBdr>
        <w:top w:val="none" w:sz="0" w:space="0" w:color="auto"/>
        <w:left w:val="none" w:sz="0" w:space="0" w:color="auto"/>
        <w:bottom w:val="none" w:sz="0" w:space="0" w:color="auto"/>
        <w:right w:val="none" w:sz="0" w:space="0" w:color="auto"/>
      </w:divBdr>
      <w:divsChild>
        <w:div w:id="472720174">
          <w:marLeft w:val="1166"/>
          <w:marRight w:val="0"/>
          <w:marTop w:val="72"/>
          <w:marBottom w:val="0"/>
          <w:divBdr>
            <w:top w:val="none" w:sz="0" w:space="0" w:color="auto"/>
            <w:left w:val="none" w:sz="0" w:space="0" w:color="auto"/>
            <w:bottom w:val="none" w:sz="0" w:space="0" w:color="auto"/>
            <w:right w:val="none" w:sz="0" w:space="0" w:color="auto"/>
          </w:divBdr>
        </w:div>
      </w:divsChild>
    </w:div>
    <w:div w:id="975062809">
      <w:bodyDiv w:val="1"/>
      <w:marLeft w:val="0"/>
      <w:marRight w:val="0"/>
      <w:marTop w:val="0"/>
      <w:marBottom w:val="0"/>
      <w:divBdr>
        <w:top w:val="none" w:sz="0" w:space="0" w:color="auto"/>
        <w:left w:val="none" w:sz="0" w:space="0" w:color="auto"/>
        <w:bottom w:val="none" w:sz="0" w:space="0" w:color="auto"/>
        <w:right w:val="none" w:sz="0" w:space="0" w:color="auto"/>
      </w:divBdr>
      <w:divsChild>
        <w:div w:id="65616727">
          <w:marLeft w:val="547"/>
          <w:marRight w:val="0"/>
          <w:marTop w:val="96"/>
          <w:marBottom w:val="0"/>
          <w:divBdr>
            <w:top w:val="none" w:sz="0" w:space="0" w:color="auto"/>
            <w:left w:val="none" w:sz="0" w:space="0" w:color="auto"/>
            <w:bottom w:val="none" w:sz="0" w:space="0" w:color="auto"/>
            <w:right w:val="none" w:sz="0" w:space="0" w:color="auto"/>
          </w:divBdr>
        </w:div>
        <w:div w:id="276063027">
          <w:marLeft w:val="1166"/>
          <w:marRight w:val="0"/>
          <w:marTop w:val="77"/>
          <w:marBottom w:val="0"/>
          <w:divBdr>
            <w:top w:val="none" w:sz="0" w:space="0" w:color="auto"/>
            <w:left w:val="none" w:sz="0" w:space="0" w:color="auto"/>
            <w:bottom w:val="none" w:sz="0" w:space="0" w:color="auto"/>
            <w:right w:val="none" w:sz="0" w:space="0" w:color="auto"/>
          </w:divBdr>
        </w:div>
        <w:div w:id="795873457">
          <w:marLeft w:val="1166"/>
          <w:marRight w:val="0"/>
          <w:marTop w:val="77"/>
          <w:marBottom w:val="0"/>
          <w:divBdr>
            <w:top w:val="none" w:sz="0" w:space="0" w:color="auto"/>
            <w:left w:val="none" w:sz="0" w:space="0" w:color="auto"/>
            <w:bottom w:val="none" w:sz="0" w:space="0" w:color="auto"/>
            <w:right w:val="none" w:sz="0" w:space="0" w:color="auto"/>
          </w:divBdr>
        </w:div>
        <w:div w:id="1380205989">
          <w:marLeft w:val="547"/>
          <w:marRight w:val="0"/>
          <w:marTop w:val="96"/>
          <w:marBottom w:val="0"/>
          <w:divBdr>
            <w:top w:val="none" w:sz="0" w:space="0" w:color="auto"/>
            <w:left w:val="none" w:sz="0" w:space="0" w:color="auto"/>
            <w:bottom w:val="none" w:sz="0" w:space="0" w:color="auto"/>
            <w:right w:val="none" w:sz="0" w:space="0" w:color="auto"/>
          </w:divBdr>
        </w:div>
        <w:div w:id="1906649686">
          <w:marLeft w:val="547"/>
          <w:marRight w:val="0"/>
          <w:marTop w:val="96"/>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6873607">
      <w:bodyDiv w:val="1"/>
      <w:marLeft w:val="0"/>
      <w:marRight w:val="0"/>
      <w:marTop w:val="0"/>
      <w:marBottom w:val="0"/>
      <w:divBdr>
        <w:top w:val="none" w:sz="0" w:space="0" w:color="auto"/>
        <w:left w:val="none" w:sz="0" w:space="0" w:color="auto"/>
        <w:bottom w:val="none" w:sz="0" w:space="0" w:color="auto"/>
        <w:right w:val="none" w:sz="0" w:space="0" w:color="auto"/>
      </w:divBdr>
      <w:divsChild>
        <w:div w:id="475294642">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04966214">
      <w:bodyDiv w:val="1"/>
      <w:marLeft w:val="0"/>
      <w:marRight w:val="0"/>
      <w:marTop w:val="0"/>
      <w:marBottom w:val="0"/>
      <w:divBdr>
        <w:top w:val="none" w:sz="0" w:space="0" w:color="auto"/>
        <w:left w:val="none" w:sz="0" w:space="0" w:color="auto"/>
        <w:bottom w:val="none" w:sz="0" w:space="0" w:color="auto"/>
        <w:right w:val="none" w:sz="0" w:space="0" w:color="auto"/>
      </w:divBdr>
      <w:divsChild>
        <w:div w:id="1666973996">
          <w:marLeft w:val="1166"/>
          <w:marRight w:val="0"/>
          <w:marTop w:val="72"/>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F286F-E69F-435C-AA35-B6A6344B4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2765</TotalTime>
  <Pages>5</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HUANGHE</cp:lastModifiedBy>
  <cp:revision>992</cp:revision>
  <cp:lastPrinted>2007-08-28T14:45:00Z</cp:lastPrinted>
  <dcterms:created xsi:type="dcterms:W3CDTF">2016-11-04T06:11:00Z</dcterms:created>
  <dcterms:modified xsi:type="dcterms:W3CDTF">2017-05-05T13:58:00Z</dcterms:modified>
</cp:coreProperties>
</file>